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E5B141" w14:textId="77777777" w:rsidR="00976B66" w:rsidRPr="00AC3419" w:rsidRDefault="00976B66" w:rsidP="00976B66">
      <w:pPr>
        <w:tabs>
          <w:tab w:val="left" w:pos="284"/>
        </w:tabs>
        <w:jc w:val="both"/>
        <w:rPr>
          <w:rFonts w:ascii="Arial Narrow" w:hAnsi="Arial Narrow"/>
          <w:sz w:val="22"/>
          <w:szCs w:val="22"/>
        </w:rPr>
      </w:pPr>
      <w:bookmarkStart w:id="0" w:name="_Hlk95510151"/>
      <w:r w:rsidRPr="00AC3419">
        <w:rPr>
          <w:rFonts w:ascii="Arial Narrow" w:hAnsi="Arial Narrow"/>
          <w:sz w:val="22"/>
          <w:szCs w:val="22"/>
        </w:rPr>
        <w:t>Código TRD: 2310</w:t>
      </w:r>
    </w:p>
    <w:p w14:paraId="47CDDF0F" w14:textId="77777777" w:rsidR="00976B66" w:rsidRPr="00AC3419" w:rsidRDefault="00976B66" w:rsidP="00976B66">
      <w:pPr>
        <w:tabs>
          <w:tab w:val="left" w:pos="284"/>
        </w:tabs>
        <w:jc w:val="both"/>
        <w:rPr>
          <w:rFonts w:ascii="Arial Narrow" w:hAnsi="Arial Narrow"/>
          <w:sz w:val="22"/>
          <w:szCs w:val="22"/>
        </w:rPr>
      </w:pPr>
    </w:p>
    <w:p w14:paraId="3FF31120" w14:textId="02C5E3E5" w:rsidR="00976B66" w:rsidRPr="00AC3419" w:rsidRDefault="00976B66" w:rsidP="00976B66">
      <w:pPr>
        <w:tabs>
          <w:tab w:val="left" w:pos="284"/>
        </w:tabs>
        <w:jc w:val="center"/>
        <w:rPr>
          <w:rFonts w:ascii="Arial Narrow" w:hAnsi="Arial Narrow"/>
          <w:b/>
          <w:sz w:val="22"/>
          <w:szCs w:val="22"/>
        </w:rPr>
      </w:pPr>
      <w:r w:rsidRPr="00AC3419">
        <w:rPr>
          <w:rFonts w:ascii="Arial Narrow" w:hAnsi="Arial Narrow"/>
          <w:b/>
          <w:sz w:val="22"/>
          <w:szCs w:val="22"/>
        </w:rPr>
        <w:t>MEMORANDO</w:t>
      </w:r>
    </w:p>
    <w:p w14:paraId="7CC47D63" w14:textId="77777777" w:rsidR="00456E35" w:rsidRPr="00AC3419" w:rsidRDefault="00456E35" w:rsidP="00976B66">
      <w:pPr>
        <w:tabs>
          <w:tab w:val="left" w:pos="284"/>
        </w:tabs>
        <w:jc w:val="center"/>
        <w:rPr>
          <w:rFonts w:ascii="Arial Narrow" w:hAnsi="Arial Narrow"/>
          <w:b/>
          <w:sz w:val="22"/>
          <w:szCs w:val="22"/>
        </w:rPr>
      </w:pPr>
    </w:p>
    <w:p w14:paraId="3F46D909" w14:textId="77777777" w:rsidR="0039561B" w:rsidRPr="00AC3419" w:rsidRDefault="0039561B" w:rsidP="00976B66">
      <w:pPr>
        <w:tabs>
          <w:tab w:val="left" w:pos="284"/>
        </w:tabs>
        <w:jc w:val="center"/>
        <w:rPr>
          <w:rFonts w:ascii="Arial Narrow" w:hAnsi="Arial Narrow"/>
          <w:b/>
          <w:sz w:val="22"/>
          <w:szCs w:val="22"/>
        </w:rPr>
      </w:pPr>
    </w:p>
    <w:p w14:paraId="6AE4C7D2" w14:textId="77777777" w:rsidR="00976B66" w:rsidRPr="00AC3419" w:rsidRDefault="00976B66" w:rsidP="00976B66">
      <w:pPr>
        <w:tabs>
          <w:tab w:val="left" w:pos="284"/>
        </w:tabs>
        <w:jc w:val="both"/>
        <w:rPr>
          <w:rFonts w:ascii="Arial Narrow" w:hAnsi="Arial Narrow"/>
          <w:sz w:val="22"/>
          <w:szCs w:val="22"/>
        </w:rPr>
      </w:pPr>
    </w:p>
    <w:p w14:paraId="21439A78" w14:textId="0ECFAEDE" w:rsidR="007212EA" w:rsidRPr="00AC3419" w:rsidRDefault="00976B66" w:rsidP="007212EA">
      <w:pPr>
        <w:tabs>
          <w:tab w:val="left" w:pos="284"/>
        </w:tabs>
        <w:jc w:val="both"/>
        <w:rPr>
          <w:rFonts w:ascii="Arial Narrow" w:hAnsi="Arial Narrow" w:cs="Arial"/>
          <w:b/>
          <w:sz w:val="22"/>
          <w:szCs w:val="22"/>
          <w:highlight w:val="yellow"/>
        </w:rPr>
      </w:pPr>
      <w:r w:rsidRPr="00AC3419">
        <w:rPr>
          <w:rFonts w:ascii="Arial Narrow" w:hAnsi="Arial Narrow"/>
          <w:b/>
          <w:sz w:val="22"/>
          <w:szCs w:val="22"/>
        </w:rPr>
        <w:t>PARA:</w:t>
      </w:r>
      <w:r w:rsidRPr="00AC3419">
        <w:rPr>
          <w:rFonts w:ascii="Arial Narrow" w:hAnsi="Arial Narrow"/>
          <w:b/>
          <w:sz w:val="22"/>
          <w:szCs w:val="22"/>
        </w:rPr>
        <w:tab/>
      </w:r>
      <w:r w:rsidRPr="00AC3419">
        <w:rPr>
          <w:rFonts w:ascii="Arial Narrow" w:hAnsi="Arial Narrow"/>
          <w:b/>
          <w:sz w:val="22"/>
          <w:szCs w:val="22"/>
        </w:rPr>
        <w:tab/>
      </w:r>
      <w:r w:rsidRPr="00AC3419">
        <w:rPr>
          <w:rFonts w:ascii="Arial Narrow" w:hAnsi="Arial Narrow"/>
          <w:b/>
          <w:sz w:val="22"/>
          <w:szCs w:val="22"/>
        </w:rPr>
        <w:tab/>
      </w:r>
      <w:bookmarkStart w:id="1" w:name="_Hlk143418768"/>
      <w:bookmarkStart w:id="2" w:name="_Hlk142144926"/>
      <w:r w:rsidR="00DE0952" w:rsidRPr="00AC3419">
        <w:rPr>
          <w:rFonts w:ascii="Arial Narrow" w:hAnsi="Arial Narrow" w:cs="Arial"/>
          <w:b/>
          <w:caps/>
          <w:sz w:val="22"/>
          <w:szCs w:val="22"/>
        </w:rPr>
        <w:t xml:space="preserve">JULIANA VARGAS RAMÎREZ </w:t>
      </w:r>
    </w:p>
    <w:bookmarkEnd w:id="1"/>
    <w:p w14:paraId="3989AD82" w14:textId="3B675151" w:rsidR="007212EA" w:rsidRPr="00AC3419" w:rsidRDefault="007212EA" w:rsidP="007212EA">
      <w:pPr>
        <w:tabs>
          <w:tab w:val="left" w:pos="284"/>
        </w:tabs>
        <w:jc w:val="both"/>
        <w:rPr>
          <w:rFonts w:ascii="Arial Narrow" w:hAnsi="Arial Narrow" w:cs="Arial"/>
          <w:bCs/>
          <w:sz w:val="22"/>
          <w:szCs w:val="22"/>
          <w:lang w:val="pt-PT"/>
        </w:rPr>
      </w:pPr>
      <w:r w:rsidRPr="00AC3419">
        <w:rPr>
          <w:rFonts w:ascii="Arial Narrow" w:hAnsi="Arial Narrow" w:cs="Arial"/>
          <w:bCs/>
          <w:sz w:val="22"/>
          <w:szCs w:val="22"/>
        </w:rPr>
        <w:tab/>
      </w:r>
      <w:r w:rsidRPr="00AC3419">
        <w:rPr>
          <w:rFonts w:ascii="Arial Narrow" w:hAnsi="Arial Narrow" w:cs="Arial"/>
          <w:bCs/>
          <w:sz w:val="22"/>
          <w:szCs w:val="22"/>
        </w:rPr>
        <w:tab/>
      </w:r>
      <w:r w:rsidRPr="00AC3419">
        <w:rPr>
          <w:rFonts w:ascii="Arial Narrow" w:hAnsi="Arial Narrow" w:cs="Arial"/>
          <w:bCs/>
          <w:sz w:val="22"/>
          <w:szCs w:val="22"/>
        </w:rPr>
        <w:tab/>
      </w:r>
      <w:r w:rsidRPr="00AC3419">
        <w:rPr>
          <w:rFonts w:ascii="Arial Narrow" w:hAnsi="Arial Narrow" w:cs="Arial"/>
          <w:bCs/>
          <w:sz w:val="22"/>
          <w:szCs w:val="22"/>
        </w:rPr>
        <w:tab/>
      </w:r>
      <w:r w:rsidR="00DE0952" w:rsidRPr="00AC3419">
        <w:rPr>
          <w:rFonts w:ascii="Arial Narrow" w:hAnsi="Arial Narrow" w:cs="Arial"/>
          <w:bCs/>
          <w:sz w:val="22"/>
          <w:szCs w:val="22"/>
          <w:lang w:val="pt-PT"/>
        </w:rPr>
        <w:t xml:space="preserve">Subdirectora de  Investigaciones Administrativas (E) </w:t>
      </w:r>
    </w:p>
    <w:p w14:paraId="01E46421" w14:textId="153A2909" w:rsidR="00E07E5F" w:rsidRPr="00AC3419" w:rsidRDefault="007212EA" w:rsidP="00F376BA">
      <w:pPr>
        <w:tabs>
          <w:tab w:val="left" w:pos="284"/>
        </w:tabs>
        <w:jc w:val="both"/>
        <w:rPr>
          <w:rFonts w:ascii="Arial Narrow" w:hAnsi="Arial Narrow"/>
          <w:bCs/>
          <w:sz w:val="22"/>
          <w:szCs w:val="22"/>
          <w:lang w:val="pt-PT"/>
        </w:rPr>
      </w:pPr>
      <w:r w:rsidRPr="00AC3419">
        <w:rPr>
          <w:rFonts w:ascii="Arial Narrow" w:hAnsi="Arial Narrow" w:cs="Arial"/>
          <w:bCs/>
          <w:sz w:val="22"/>
          <w:szCs w:val="22"/>
          <w:lang w:val="pt-PT"/>
        </w:rPr>
        <w:tab/>
      </w:r>
      <w:r w:rsidRPr="00AC3419">
        <w:rPr>
          <w:rFonts w:ascii="Arial Narrow" w:hAnsi="Arial Narrow" w:cs="Arial"/>
          <w:bCs/>
          <w:sz w:val="22"/>
          <w:szCs w:val="22"/>
          <w:lang w:val="pt-PT"/>
        </w:rPr>
        <w:tab/>
      </w:r>
      <w:r w:rsidRPr="00AC3419">
        <w:rPr>
          <w:rFonts w:ascii="Arial Narrow" w:hAnsi="Arial Narrow" w:cs="Arial"/>
          <w:bCs/>
          <w:sz w:val="22"/>
          <w:szCs w:val="22"/>
          <w:lang w:val="pt-PT"/>
        </w:rPr>
        <w:tab/>
      </w:r>
      <w:r w:rsidRPr="00AC3419">
        <w:rPr>
          <w:rFonts w:ascii="Arial Narrow" w:hAnsi="Arial Narrow" w:cs="Arial"/>
          <w:bCs/>
          <w:sz w:val="22"/>
          <w:szCs w:val="22"/>
          <w:lang w:val="pt-PT"/>
        </w:rPr>
        <w:tab/>
      </w:r>
    </w:p>
    <w:bookmarkEnd w:id="2"/>
    <w:p w14:paraId="7AFA8C73" w14:textId="77777777" w:rsidR="00976B66" w:rsidRPr="00AC3419" w:rsidRDefault="00976B66" w:rsidP="00976B66">
      <w:pPr>
        <w:tabs>
          <w:tab w:val="left" w:pos="284"/>
        </w:tabs>
        <w:jc w:val="both"/>
        <w:rPr>
          <w:rFonts w:ascii="Arial Narrow" w:hAnsi="Arial Narrow"/>
          <w:bCs/>
          <w:sz w:val="22"/>
          <w:szCs w:val="22"/>
          <w:lang w:val="pt-PT"/>
        </w:rPr>
      </w:pPr>
      <w:r w:rsidRPr="00AC3419">
        <w:rPr>
          <w:rFonts w:ascii="Arial Narrow" w:hAnsi="Arial Narrow"/>
          <w:bCs/>
          <w:sz w:val="22"/>
          <w:szCs w:val="22"/>
          <w:lang w:val="pt-PT"/>
        </w:rPr>
        <w:tab/>
      </w:r>
      <w:r w:rsidRPr="00AC3419">
        <w:rPr>
          <w:rFonts w:ascii="Arial Narrow" w:hAnsi="Arial Narrow"/>
          <w:bCs/>
          <w:sz w:val="22"/>
          <w:szCs w:val="22"/>
          <w:lang w:val="pt-PT"/>
        </w:rPr>
        <w:tab/>
      </w:r>
      <w:r w:rsidRPr="00AC3419">
        <w:rPr>
          <w:rFonts w:ascii="Arial Narrow" w:hAnsi="Arial Narrow"/>
          <w:bCs/>
          <w:sz w:val="22"/>
          <w:szCs w:val="22"/>
          <w:lang w:val="pt-PT"/>
        </w:rPr>
        <w:tab/>
      </w:r>
      <w:r w:rsidRPr="00AC3419">
        <w:rPr>
          <w:rFonts w:ascii="Arial Narrow" w:hAnsi="Arial Narrow"/>
          <w:bCs/>
          <w:sz w:val="22"/>
          <w:szCs w:val="22"/>
          <w:lang w:val="pt-PT"/>
        </w:rPr>
        <w:tab/>
      </w:r>
      <w:bookmarkStart w:id="3" w:name="_Hlk133069681"/>
    </w:p>
    <w:bookmarkEnd w:id="3"/>
    <w:p w14:paraId="6D7CAFEE" w14:textId="687B419B" w:rsidR="00976B66" w:rsidRPr="00AC3419" w:rsidRDefault="00976B66" w:rsidP="00976B66">
      <w:pPr>
        <w:tabs>
          <w:tab w:val="left" w:pos="284"/>
        </w:tabs>
        <w:jc w:val="both"/>
        <w:rPr>
          <w:rFonts w:ascii="Arial Narrow" w:hAnsi="Arial Narrow"/>
          <w:sz w:val="22"/>
          <w:szCs w:val="22"/>
        </w:rPr>
      </w:pPr>
      <w:r w:rsidRPr="00AC3419">
        <w:rPr>
          <w:rFonts w:ascii="Arial Narrow" w:hAnsi="Arial Narrow"/>
          <w:b/>
          <w:bCs/>
          <w:sz w:val="22"/>
          <w:szCs w:val="22"/>
        </w:rPr>
        <w:t>DE:</w:t>
      </w:r>
      <w:r w:rsidRPr="00AC3419">
        <w:rPr>
          <w:rFonts w:ascii="Arial Narrow" w:hAnsi="Arial Narrow"/>
          <w:sz w:val="22"/>
          <w:szCs w:val="22"/>
        </w:rPr>
        <w:tab/>
      </w:r>
      <w:r w:rsidRPr="00AC3419">
        <w:rPr>
          <w:rFonts w:ascii="Arial Narrow" w:hAnsi="Arial Narrow"/>
          <w:sz w:val="22"/>
          <w:szCs w:val="22"/>
        </w:rPr>
        <w:tab/>
      </w:r>
      <w:r w:rsidRPr="00AC3419">
        <w:rPr>
          <w:rFonts w:ascii="Arial Narrow" w:hAnsi="Arial Narrow"/>
          <w:sz w:val="22"/>
          <w:szCs w:val="22"/>
        </w:rPr>
        <w:tab/>
      </w:r>
      <w:r w:rsidR="007B102D">
        <w:rPr>
          <w:rFonts w:ascii="Arial Narrow" w:hAnsi="Arial Narrow"/>
          <w:b/>
          <w:bCs/>
          <w:sz w:val="22"/>
          <w:szCs w:val="22"/>
        </w:rPr>
        <w:t>DANIEL GUAQUE CARDENAS</w:t>
      </w:r>
      <w:r w:rsidRPr="00AC3419">
        <w:rPr>
          <w:rFonts w:ascii="Arial Narrow" w:hAnsi="Arial Narrow"/>
          <w:b/>
          <w:bCs/>
          <w:sz w:val="22"/>
          <w:szCs w:val="22"/>
        </w:rPr>
        <w:t xml:space="preserve"> </w:t>
      </w:r>
    </w:p>
    <w:p w14:paraId="4A61F1EB" w14:textId="563E1EF2" w:rsidR="00976B66" w:rsidRPr="00AC3419" w:rsidRDefault="00976B66" w:rsidP="00976B66">
      <w:pPr>
        <w:tabs>
          <w:tab w:val="left" w:pos="284"/>
        </w:tabs>
        <w:jc w:val="both"/>
        <w:rPr>
          <w:rFonts w:ascii="Arial Narrow" w:hAnsi="Arial Narrow"/>
          <w:sz w:val="22"/>
          <w:szCs w:val="22"/>
        </w:rPr>
      </w:pPr>
      <w:r w:rsidRPr="00AC3419">
        <w:rPr>
          <w:rFonts w:ascii="Arial Narrow" w:hAnsi="Arial Narrow"/>
          <w:b/>
          <w:sz w:val="22"/>
          <w:szCs w:val="22"/>
        </w:rPr>
        <w:tab/>
      </w:r>
      <w:r w:rsidRPr="00AC3419">
        <w:rPr>
          <w:rFonts w:ascii="Arial Narrow" w:hAnsi="Arial Narrow"/>
          <w:b/>
          <w:sz w:val="22"/>
          <w:szCs w:val="22"/>
        </w:rPr>
        <w:tab/>
      </w:r>
      <w:r w:rsidRPr="00AC3419">
        <w:rPr>
          <w:rFonts w:ascii="Arial Narrow" w:hAnsi="Arial Narrow"/>
          <w:b/>
          <w:sz w:val="22"/>
          <w:szCs w:val="22"/>
        </w:rPr>
        <w:tab/>
      </w:r>
      <w:r w:rsidRPr="00AC3419">
        <w:rPr>
          <w:rFonts w:ascii="Arial Narrow" w:hAnsi="Arial Narrow"/>
          <w:b/>
          <w:sz w:val="22"/>
          <w:szCs w:val="22"/>
        </w:rPr>
        <w:tab/>
      </w:r>
      <w:r w:rsidRPr="00AC3419">
        <w:rPr>
          <w:rFonts w:ascii="Arial Narrow" w:hAnsi="Arial Narrow"/>
          <w:sz w:val="22"/>
          <w:szCs w:val="22"/>
        </w:rPr>
        <w:t>Subdirector de Vigilancia e Inspección</w:t>
      </w:r>
      <w:r w:rsidR="007B102D">
        <w:rPr>
          <w:rFonts w:ascii="Arial Narrow" w:hAnsi="Arial Narrow"/>
          <w:sz w:val="22"/>
          <w:szCs w:val="22"/>
        </w:rPr>
        <w:t xml:space="preserve"> (E)</w:t>
      </w:r>
      <w:r w:rsidRPr="00AC3419">
        <w:rPr>
          <w:rFonts w:ascii="Arial Narrow" w:hAnsi="Arial Narrow"/>
          <w:sz w:val="22"/>
          <w:szCs w:val="22"/>
        </w:rPr>
        <w:tab/>
      </w:r>
      <w:r w:rsidRPr="00AC3419">
        <w:rPr>
          <w:rFonts w:ascii="Arial Narrow" w:hAnsi="Arial Narrow"/>
          <w:sz w:val="22"/>
          <w:szCs w:val="22"/>
        </w:rPr>
        <w:tab/>
      </w:r>
      <w:r w:rsidRPr="00AC3419">
        <w:rPr>
          <w:rFonts w:ascii="Arial Narrow" w:hAnsi="Arial Narrow"/>
          <w:sz w:val="22"/>
          <w:szCs w:val="22"/>
        </w:rPr>
        <w:tab/>
      </w:r>
      <w:r w:rsidRPr="00AC3419">
        <w:rPr>
          <w:rFonts w:ascii="Arial Narrow" w:hAnsi="Arial Narrow"/>
          <w:sz w:val="22"/>
          <w:szCs w:val="22"/>
        </w:rPr>
        <w:tab/>
      </w:r>
    </w:p>
    <w:p w14:paraId="2A8A9F09" w14:textId="77777777" w:rsidR="00976B66" w:rsidRPr="00AC3419" w:rsidRDefault="00976B66" w:rsidP="00976B66">
      <w:pPr>
        <w:tabs>
          <w:tab w:val="left" w:pos="284"/>
        </w:tabs>
        <w:jc w:val="both"/>
        <w:rPr>
          <w:rFonts w:ascii="Arial Narrow" w:hAnsi="Arial Narrow"/>
          <w:b/>
          <w:sz w:val="22"/>
          <w:szCs w:val="22"/>
        </w:rPr>
      </w:pPr>
    </w:p>
    <w:p w14:paraId="407E65CE" w14:textId="77777777" w:rsidR="00994F07" w:rsidRPr="00AC3419" w:rsidRDefault="00976B66" w:rsidP="00437BFA">
      <w:pPr>
        <w:rPr>
          <w:rFonts w:ascii="Arial Narrow" w:hAnsi="Arial Narrow"/>
          <w:color w:val="000000" w:themeColor="text1"/>
          <w:sz w:val="22"/>
          <w:szCs w:val="22"/>
          <w:lang w:eastAsia="es-CO"/>
        </w:rPr>
      </w:pPr>
      <w:r w:rsidRPr="00AC3419">
        <w:rPr>
          <w:rFonts w:ascii="Arial Narrow" w:hAnsi="Arial Narrow"/>
          <w:b/>
          <w:bCs/>
          <w:sz w:val="22"/>
          <w:szCs w:val="22"/>
        </w:rPr>
        <w:t xml:space="preserve">ASUNTO: </w:t>
      </w:r>
      <w:r w:rsidRPr="00AC3419">
        <w:rPr>
          <w:rFonts w:ascii="Arial Narrow" w:hAnsi="Arial Narrow"/>
          <w:sz w:val="22"/>
          <w:szCs w:val="22"/>
        </w:rPr>
        <w:tab/>
      </w:r>
      <w:bookmarkStart w:id="4" w:name="_Hlk174711482"/>
      <w:r w:rsidR="00027E5D" w:rsidRPr="00AC3419">
        <w:rPr>
          <w:rFonts w:ascii="Arial Narrow" w:hAnsi="Arial Narrow"/>
          <w:sz w:val="22"/>
          <w:szCs w:val="22"/>
        </w:rPr>
        <w:tab/>
      </w:r>
      <w:r w:rsidR="00994F07" w:rsidRPr="00AC3419">
        <w:rPr>
          <w:rFonts w:ascii="Arial Narrow" w:hAnsi="Arial Narrow"/>
          <w:color w:val="000000" w:themeColor="text1"/>
          <w:sz w:val="22"/>
          <w:szCs w:val="22"/>
          <w:lang w:eastAsia="es-CO"/>
        </w:rPr>
        <w:t xml:space="preserve">Solicitud de inicio investigación administrativa Sancionatoria contra </w:t>
      </w:r>
      <w:r w:rsidR="00994F07" w:rsidRPr="00AC3419">
        <w:rPr>
          <w:rFonts w:ascii="Arial Narrow" w:hAnsi="Arial Narrow"/>
          <w:b/>
          <w:bCs/>
          <w:color w:val="000000" w:themeColor="text1"/>
          <w:sz w:val="22"/>
          <w:szCs w:val="22"/>
          <w:lang w:eastAsia="es-CO"/>
        </w:rPr>
        <w:t>COLOMBIA MOVIL</w:t>
      </w:r>
      <w:r w:rsidR="00994F07" w:rsidRPr="00AC3419">
        <w:rPr>
          <w:rFonts w:ascii="Arial Narrow" w:hAnsi="Arial Narrow"/>
          <w:color w:val="000000" w:themeColor="text1"/>
          <w:sz w:val="22"/>
          <w:szCs w:val="22"/>
          <w:lang w:eastAsia="es-CO"/>
        </w:rPr>
        <w:t xml:space="preserve"> </w:t>
      </w:r>
    </w:p>
    <w:p w14:paraId="2303EDDE" w14:textId="56EB578B" w:rsidR="00976B66" w:rsidRPr="00AC3419" w:rsidRDefault="00994F07" w:rsidP="00437BFA">
      <w:pPr>
        <w:rPr>
          <w:rFonts w:ascii="Arial Narrow" w:hAnsi="Arial Narrow"/>
          <w:b/>
          <w:bCs/>
          <w:color w:val="000000" w:themeColor="text1"/>
          <w:sz w:val="22"/>
          <w:szCs w:val="22"/>
          <w:lang w:eastAsia="es-CO"/>
        </w:rPr>
      </w:pPr>
      <w:r w:rsidRPr="00AC3419">
        <w:rPr>
          <w:rFonts w:ascii="Arial Narrow" w:hAnsi="Arial Narrow"/>
          <w:color w:val="000000" w:themeColor="text1"/>
          <w:sz w:val="22"/>
          <w:szCs w:val="22"/>
          <w:lang w:eastAsia="es-CO"/>
        </w:rPr>
        <w:t xml:space="preserve">                                           </w:t>
      </w:r>
      <w:r w:rsidRPr="00AC3419">
        <w:rPr>
          <w:rFonts w:ascii="Arial Narrow" w:hAnsi="Arial Narrow"/>
          <w:b/>
          <w:bCs/>
          <w:color w:val="000000" w:themeColor="text1"/>
          <w:sz w:val="22"/>
          <w:szCs w:val="22"/>
          <w:lang w:eastAsia="es-CO"/>
        </w:rPr>
        <w:t>E.S.A.ESP (TIGO)</w:t>
      </w:r>
      <w:r w:rsidR="00360397" w:rsidRPr="00AC3419">
        <w:rPr>
          <w:rFonts w:ascii="Arial Narrow" w:hAnsi="Arial Narrow"/>
          <w:b/>
          <w:bCs/>
          <w:color w:val="000000" w:themeColor="text1"/>
          <w:sz w:val="22"/>
          <w:szCs w:val="22"/>
          <w:lang w:eastAsia="es-CO"/>
        </w:rPr>
        <w:t xml:space="preserve">- </w:t>
      </w:r>
      <w:r w:rsidR="00360397" w:rsidRPr="00AC3419">
        <w:rPr>
          <w:rFonts w:ascii="Arial Narrow" w:hAnsi="Arial Narrow"/>
          <w:color w:val="000000" w:themeColor="text1"/>
          <w:sz w:val="22"/>
          <w:szCs w:val="22"/>
          <w:lang w:eastAsia="es-CO"/>
        </w:rPr>
        <w:t>Radicado inicial</w:t>
      </w:r>
      <w:r w:rsidR="001F79B9" w:rsidRPr="00AC3419">
        <w:rPr>
          <w:rFonts w:ascii="Arial Narrow" w:hAnsi="Arial Narrow"/>
          <w:color w:val="000000" w:themeColor="text1"/>
          <w:sz w:val="22"/>
          <w:szCs w:val="22"/>
          <w:lang w:eastAsia="es-CO"/>
        </w:rPr>
        <w:t xml:space="preserve"> </w:t>
      </w:r>
      <w:r w:rsidR="00CD2406" w:rsidRPr="00CD2406">
        <w:rPr>
          <w:rFonts w:ascii="Arial Narrow" w:hAnsi="Arial Narrow"/>
          <w:color w:val="000000" w:themeColor="text1"/>
          <w:sz w:val="22"/>
          <w:szCs w:val="22"/>
          <w:lang w:eastAsia="es-CO"/>
        </w:rPr>
        <w:t>251070065</w:t>
      </w:r>
      <w:r w:rsidR="001F79B9" w:rsidRPr="00AC3419">
        <w:rPr>
          <w:rFonts w:ascii="Arial Narrow" w:hAnsi="Arial Narrow"/>
          <w:color w:val="000000" w:themeColor="text1"/>
          <w:sz w:val="22"/>
          <w:szCs w:val="22"/>
          <w:lang w:eastAsia="es-CO"/>
        </w:rPr>
        <w:t xml:space="preserve"> AP</w:t>
      </w:r>
      <w:r w:rsidR="00CD2406">
        <w:rPr>
          <w:rFonts w:ascii="Arial Narrow" w:hAnsi="Arial Narrow"/>
          <w:color w:val="000000" w:themeColor="text1"/>
          <w:sz w:val="22"/>
          <w:szCs w:val="22"/>
          <w:lang w:eastAsia="es-CO"/>
        </w:rPr>
        <w:t>13</w:t>
      </w:r>
      <w:r w:rsidR="001F79B9" w:rsidRPr="00AC3419">
        <w:rPr>
          <w:rFonts w:ascii="Arial Narrow" w:hAnsi="Arial Narrow"/>
          <w:color w:val="000000" w:themeColor="text1"/>
          <w:sz w:val="22"/>
          <w:szCs w:val="22"/>
          <w:lang w:eastAsia="es-CO"/>
        </w:rPr>
        <w:t xml:space="preserve"> 2025</w:t>
      </w:r>
    </w:p>
    <w:p w14:paraId="0945F4E4" w14:textId="702FA09C" w:rsidR="00976B66" w:rsidRPr="00AC3419" w:rsidRDefault="00E64420" w:rsidP="001F79B9">
      <w:pPr>
        <w:rPr>
          <w:rFonts w:ascii="Arial Narrow" w:hAnsi="Arial Narrow"/>
          <w:b/>
          <w:sz w:val="22"/>
          <w:szCs w:val="22"/>
        </w:rPr>
      </w:pPr>
      <w:r w:rsidRPr="00AC3419">
        <w:rPr>
          <w:rFonts w:ascii="Arial Narrow" w:hAnsi="Arial Narrow"/>
          <w:color w:val="000000" w:themeColor="text1"/>
          <w:sz w:val="22"/>
          <w:szCs w:val="22"/>
          <w:lang w:eastAsia="es-CO"/>
        </w:rPr>
        <w:tab/>
      </w:r>
      <w:r w:rsidRPr="00AC3419">
        <w:rPr>
          <w:rFonts w:ascii="Arial Narrow" w:hAnsi="Arial Narrow"/>
          <w:color w:val="000000" w:themeColor="text1"/>
          <w:sz w:val="22"/>
          <w:szCs w:val="22"/>
          <w:lang w:eastAsia="es-CO"/>
        </w:rPr>
        <w:tab/>
      </w:r>
      <w:r w:rsidRPr="00AC3419">
        <w:rPr>
          <w:rFonts w:ascii="Arial Narrow" w:hAnsi="Arial Narrow"/>
          <w:color w:val="000000" w:themeColor="text1"/>
          <w:sz w:val="22"/>
          <w:szCs w:val="22"/>
          <w:lang w:eastAsia="es-CO"/>
        </w:rPr>
        <w:tab/>
      </w:r>
      <w:bookmarkEnd w:id="4"/>
    </w:p>
    <w:p w14:paraId="5BD073D7" w14:textId="41A00D1D" w:rsidR="00976B66" w:rsidRPr="00AC3419" w:rsidRDefault="00976B66" w:rsidP="00976B66">
      <w:pPr>
        <w:tabs>
          <w:tab w:val="left" w:pos="284"/>
        </w:tabs>
        <w:jc w:val="both"/>
        <w:rPr>
          <w:rFonts w:ascii="Arial Narrow" w:hAnsi="Arial Narrow"/>
          <w:b/>
          <w:sz w:val="22"/>
          <w:szCs w:val="22"/>
        </w:rPr>
      </w:pPr>
      <w:r w:rsidRPr="00AC3419">
        <w:rPr>
          <w:rFonts w:ascii="Arial Narrow" w:hAnsi="Arial Narrow"/>
          <w:b/>
          <w:sz w:val="22"/>
          <w:szCs w:val="22"/>
        </w:rPr>
        <w:t>FECHA:</w:t>
      </w:r>
      <w:r w:rsidRPr="00AC3419">
        <w:rPr>
          <w:rFonts w:ascii="Arial Narrow" w:hAnsi="Arial Narrow"/>
          <w:b/>
          <w:sz w:val="22"/>
          <w:szCs w:val="22"/>
        </w:rPr>
        <w:tab/>
      </w:r>
      <w:r w:rsidRPr="00AC3419">
        <w:rPr>
          <w:rFonts w:ascii="Arial Narrow" w:hAnsi="Arial Narrow"/>
          <w:b/>
          <w:sz w:val="22"/>
          <w:szCs w:val="22"/>
        </w:rPr>
        <w:tab/>
      </w:r>
      <w:r w:rsidR="001F79B9" w:rsidRPr="00AC3419">
        <w:rPr>
          <w:rFonts w:ascii="Arial Narrow" w:hAnsi="Arial Narrow"/>
          <w:b/>
          <w:sz w:val="22"/>
          <w:szCs w:val="22"/>
        </w:rPr>
        <w:t xml:space="preserve">              </w:t>
      </w:r>
      <w:r w:rsidR="001F79B9" w:rsidRPr="00AC3419">
        <w:rPr>
          <w:rFonts w:ascii="Arial Narrow" w:hAnsi="Arial Narrow"/>
          <w:sz w:val="22"/>
          <w:szCs w:val="22"/>
        </w:rPr>
        <w:t>2</w:t>
      </w:r>
      <w:r w:rsidR="00CD2406">
        <w:rPr>
          <w:rFonts w:ascii="Arial Narrow" w:hAnsi="Arial Narrow"/>
          <w:sz w:val="22"/>
          <w:szCs w:val="22"/>
        </w:rPr>
        <w:t>7</w:t>
      </w:r>
      <w:r w:rsidR="007212EA" w:rsidRPr="00AC3419">
        <w:rPr>
          <w:rFonts w:ascii="Arial Narrow" w:hAnsi="Arial Narrow"/>
          <w:sz w:val="22"/>
          <w:szCs w:val="22"/>
        </w:rPr>
        <w:t xml:space="preserve"> de </w:t>
      </w:r>
      <w:r w:rsidR="001F79B9" w:rsidRPr="00AC3419">
        <w:rPr>
          <w:rFonts w:ascii="Arial Narrow" w:hAnsi="Arial Narrow"/>
          <w:sz w:val="22"/>
          <w:szCs w:val="22"/>
        </w:rPr>
        <w:t>ju</w:t>
      </w:r>
      <w:r w:rsidR="00CD2406">
        <w:rPr>
          <w:rFonts w:ascii="Arial Narrow" w:hAnsi="Arial Narrow"/>
          <w:sz w:val="22"/>
          <w:szCs w:val="22"/>
        </w:rPr>
        <w:t>l</w:t>
      </w:r>
      <w:r w:rsidR="001F79B9" w:rsidRPr="00AC3419">
        <w:rPr>
          <w:rFonts w:ascii="Arial Narrow" w:hAnsi="Arial Narrow"/>
          <w:sz w:val="22"/>
          <w:szCs w:val="22"/>
        </w:rPr>
        <w:t xml:space="preserve">io </w:t>
      </w:r>
      <w:r w:rsidR="007E7898" w:rsidRPr="00AC3419">
        <w:rPr>
          <w:rFonts w:ascii="Arial Narrow" w:hAnsi="Arial Narrow"/>
          <w:sz w:val="22"/>
          <w:szCs w:val="22"/>
        </w:rPr>
        <w:t>de</w:t>
      </w:r>
      <w:r w:rsidR="007212EA" w:rsidRPr="00AC3419">
        <w:rPr>
          <w:rFonts w:ascii="Arial Narrow" w:hAnsi="Arial Narrow"/>
          <w:sz w:val="22"/>
          <w:szCs w:val="22"/>
        </w:rPr>
        <w:t xml:space="preserve"> 2026</w:t>
      </w:r>
      <w:r w:rsidR="007E7898" w:rsidRPr="00AC3419">
        <w:rPr>
          <w:rFonts w:ascii="Arial Narrow" w:hAnsi="Arial Narrow"/>
          <w:sz w:val="22"/>
          <w:szCs w:val="22"/>
        </w:rPr>
        <w:t>.</w:t>
      </w:r>
    </w:p>
    <w:p w14:paraId="66F8F4F7" w14:textId="77777777" w:rsidR="00976B66" w:rsidRPr="00AC3419" w:rsidRDefault="00976B66" w:rsidP="00976B66">
      <w:pPr>
        <w:tabs>
          <w:tab w:val="left" w:pos="284"/>
        </w:tabs>
        <w:jc w:val="both"/>
        <w:rPr>
          <w:rFonts w:ascii="Arial Narrow" w:hAnsi="Arial Narrow" w:cs="Arial"/>
          <w:sz w:val="22"/>
          <w:szCs w:val="22"/>
        </w:rPr>
      </w:pPr>
    </w:p>
    <w:p w14:paraId="39530127" w14:textId="77777777" w:rsidR="007212EA" w:rsidRPr="00AC3419" w:rsidRDefault="007212EA" w:rsidP="00027E5D">
      <w:pPr>
        <w:tabs>
          <w:tab w:val="left" w:pos="284"/>
        </w:tabs>
        <w:jc w:val="both"/>
        <w:rPr>
          <w:rFonts w:ascii="Arial Narrow" w:hAnsi="Arial Narrow"/>
          <w:bCs/>
          <w:sz w:val="22"/>
          <w:szCs w:val="22"/>
        </w:rPr>
      </w:pPr>
    </w:p>
    <w:p w14:paraId="3FB3A4B6" w14:textId="7F4E0098" w:rsidR="007212EA" w:rsidRPr="00AC3419" w:rsidRDefault="007212EA" w:rsidP="007212EA">
      <w:pPr>
        <w:tabs>
          <w:tab w:val="left" w:pos="284"/>
        </w:tabs>
        <w:jc w:val="both"/>
        <w:rPr>
          <w:rFonts w:ascii="Arial Narrow" w:hAnsi="Arial Narrow"/>
          <w:color w:val="000000" w:themeColor="text1"/>
          <w:sz w:val="22"/>
          <w:szCs w:val="22"/>
          <w:lang w:eastAsia="es-CO"/>
        </w:rPr>
      </w:pPr>
      <w:r w:rsidRPr="00AC3419">
        <w:rPr>
          <w:rFonts w:ascii="Arial Narrow" w:hAnsi="Arial Narrow"/>
          <w:color w:val="000000" w:themeColor="text1"/>
          <w:sz w:val="22"/>
          <w:szCs w:val="22"/>
          <w:lang w:eastAsia="es-CO"/>
        </w:rPr>
        <w:t xml:space="preserve">Respetada doctora </w:t>
      </w:r>
      <w:r w:rsidR="00230665" w:rsidRPr="00AC3419">
        <w:rPr>
          <w:rFonts w:ascii="Arial Narrow" w:hAnsi="Arial Narrow"/>
          <w:color w:val="000000" w:themeColor="text1"/>
          <w:sz w:val="22"/>
          <w:szCs w:val="22"/>
          <w:lang w:eastAsia="es-CO"/>
        </w:rPr>
        <w:t>Juliana</w:t>
      </w:r>
      <w:r w:rsidRPr="00AC3419">
        <w:rPr>
          <w:rFonts w:ascii="Arial Narrow" w:hAnsi="Arial Narrow"/>
          <w:color w:val="000000" w:themeColor="text1"/>
          <w:sz w:val="22"/>
          <w:szCs w:val="22"/>
          <w:lang w:eastAsia="es-CO"/>
        </w:rPr>
        <w:t xml:space="preserve">, cordial saludo, </w:t>
      </w:r>
    </w:p>
    <w:p w14:paraId="69C2C14B" w14:textId="77777777" w:rsidR="007212EA" w:rsidRPr="00AC3419" w:rsidRDefault="007212EA" w:rsidP="007F5341">
      <w:pPr>
        <w:pStyle w:val="paragraph"/>
        <w:spacing w:before="0" w:beforeAutospacing="0" w:after="0" w:afterAutospacing="0"/>
        <w:jc w:val="both"/>
        <w:textAlignment w:val="baseline"/>
        <w:rPr>
          <w:rFonts w:ascii="Arial Narrow" w:hAnsi="Arial Narrow"/>
          <w:color w:val="000000" w:themeColor="text1"/>
          <w:sz w:val="22"/>
          <w:szCs w:val="22"/>
        </w:rPr>
      </w:pPr>
    </w:p>
    <w:p w14:paraId="6F7E38A7" w14:textId="4CCEBBF5" w:rsidR="007212EA" w:rsidRPr="00AC3419" w:rsidRDefault="007212EA" w:rsidP="007F5341">
      <w:pPr>
        <w:pStyle w:val="paragraph"/>
        <w:spacing w:before="0" w:beforeAutospacing="0" w:after="0" w:afterAutospacing="0"/>
        <w:jc w:val="both"/>
        <w:textAlignment w:val="baseline"/>
        <w:rPr>
          <w:rFonts w:ascii="Arial Narrow" w:hAnsi="Arial Narrow"/>
          <w:color w:val="000000" w:themeColor="text1"/>
          <w:sz w:val="22"/>
          <w:szCs w:val="22"/>
        </w:rPr>
      </w:pPr>
      <w:r w:rsidRPr="00AC3419">
        <w:rPr>
          <w:rFonts w:ascii="Arial Narrow" w:hAnsi="Arial Narrow"/>
          <w:color w:val="000000" w:themeColor="text1"/>
          <w:sz w:val="22"/>
          <w:szCs w:val="22"/>
        </w:rPr>
        <w:t xml:space="preserve">En atención a comunicación </w:t>
      </w:r>
      <w:r w:rsidR="00230665" w:rsidRPr="00AC3419">
        <w:rPr>
          <w:rFonts w:ascii="Arial Narrow" w:hAnsi="Arial Narrow"/>
          <w:color w:val="000000" w:themeColor="text1"/>
          <w:sz w:val="22"/>
          <w:szCs w:val="22"/>
        </w:rPr>
        <w:t xml:space="preserve">radicada por </w:t>
      </w:r>
      <w:r w:rsidR="00120E2D" w:rsidRPr="00120E2D">
        <w:rPr>
          <w:rFonts w:ascii="Arial Narrow" w:hAnsi="Arial Narrow"/>
          <w:b/>
          <w:bCs/>
          <w:color w:val="000000" w:themeColor="text1"/>
          <w:sz w:val="22"/>
          <w:szCs w:val="22"/>
        </w:rPr>
        <w:t>HÁBLAME COLOMBIA S.A. E.S.P.</w:t>
      </w:r>
      <w:r w:rsidR="00C0664D" w:rsidRPr="00AC3419">
        <w:rPr>
          <w:rFonts w:ascii="Arial Narrow" w:hAnsi="Arial Narrow"/>
          <w:b/>
          <w:bCs/>
          <w:color w:val="000000" w:themeColor="text1"/>
          <w:sz w:val="22"/>
          <w:szCs w:val="22"/>
        </w:rPr>
        <w:t>, (SSC)</w:t>
      </w:r>
      <w:r w:rsidR="00C0664D" w:rsidRPr="00AC3419">
        <w:rPr>
          <w:rFonts w:ascii="Arial Narrow" w:hAnsi="Arial Narrow"/>
          <w:color w:val="000000" w:themeColor="text1"/>
          <w:sz w:val="22"/>
          <w:szCs w:val="22"/>
        </w:rPr>
        <w:t xml:space="preserve">, contra </w:t>
      </w:r>
      <w:r w:rsidR="00C0664D" w:rsidRPr="00AC3419">
        <w:rPr>
          <w:rFonts w:ascii="Arial Narrow" w:hAnsi="Arial Narrow"/>
          <w:b/>
          <w:bCs/>
          <w:color w:val="000000" w:themeColor="text1"/>
          <w:sz w:val="22"/>
          <w:szCs w:val="22"/>
        </w:rPr>
        <w:t>COLOMBIA</w:t>
      </w:r>
      <w:r w:rsidR="00C0664D" w:rsidRPr="00AC3419">
        <w:rPr>
          <w:rFonts w:ascii="Arial Narrow" w:hAnsi="Arial Narrow"/>
          <w:color w:val="000000" w:themeColor="text1"/>
          <w:sz w:val="22"/>
          <w:szCs w:val="22"/>
        </w:rPr>
        <w:t xml:space="preserve"> </w:t>
      </w:r>
      <w:r w:rsidR="00C0664D" w:rsidRPr="00AC3419">
        <w:rPr>
          <w:rFonts w:ascii="Arial Narrow" w:hAnsi="Arial Narrow"/>
          <w:b/>
          <w:bCs/>
          <w:color w:val="000000" w:themeColor="text1"/>
          <w:sz w:val="22"/>
          <w:szCs w:val="22"/>
        </w:rPr>
        <w:t>MOVIL E.S.ESP(TIGO),</w:t>
      </w:r>
      <w:r w:rsidRPr="00AC3419">
        <w:rPr>
          <w:rFonts w:ascii="Arial Narrow" w:hAnsi="Arial Narrow"/>
          <w:color w:val="000000" w:themeColor="text1"/>
          <w:sz w:val="22"/>
          <w:szCs w:val="22"/>
        </w:rPr>
        <w:t xml:space="preserve"> </w:t>
      </w:r>
      <w:r w:rsidR="00714D14" w:rsidRPr="00AC3419">
        <w:rPr>
          <w:rFonts w:ascii="Arial Narrow" w:hAnsi="Arial Narrow"/>
          <w:color w:val="000000" w:themeColor="text1"/>
          <w:sz w:val="22"/>
          <w:szCs w:val="22"/>
        </w:rPr>
        <w:t>se solicita el inicio de una investigación administrativa sancionatoria, la denuncia se fundamenta en</w:t>
      </w:r>
      <w:r w:rsidR="000159C2" w:rsidRPr="00AC3419">
        <w:rPr>
          <w:rFonts w:ascii="Arial Narrow" w:hAnsi="Arial Narrow"/>
          <w:color w:val="000000" w:themeColor="text1"/>
          <w:sz w:val="22"/>
          <w:szCs w:val="22"/>
        </w:rPr>
        <w:t xml:space="preserve"> un</w:t>
      </w:r>
      <w:r w:rsidR="00BB6327" w:rsidRPr="00AC3419">
        <w:rPr>
          <w:rFonts w:ascii="Arial Narrow" w:hAnsi="Arial Narrow"/>
          <w:color w:val="000000" w:themeColor="text1"/>
          <w:sz w:val="22"/>
          <w:szCs w:val="22"/>
        </w:rPr>
        <w:t xml:space="preserve"> presunta </w:t>
      </w:r>
      <w:r w:rsidR="00120E2D" w:rsidRPr="00120E2D">
        <w:rPr>
          <w:rFonts w:ascii="Arial Narrow" w:hAnsi="Arial Narrow"/>
          <w:color w:val="000000" w:themeColor="text1"/>
          <w:sz w:val="22"/>
          <w:szCs w:val="22"/>
        </w:rPr>
        <w:t xml:space="preserve">demora en la implementación de la servidumbre definitiva de acceso, uso e </w:t>
      </w:r>
      <w:r w:rsidR="00120E2D" w:rsidRPr="00120E2D">
        <w:rPr>
          <w:rFonts w:ascii="Arial Narrow" w:hAnsi="Arial Narrow"/>
          <w:color w:val="000000" w:themeColor="text1"/>
          <w:sz w:val="22"/>
          <w:szCs w:val="22"/>
        </w:rPr>
        <w:t>interconexión,</w:t>
      </w:r>
      <w:r w:rsidR="00120E2D">
        <w:rPr>
          <w:rFonts w:ascii="Arial Narrow" w:hAnsi="Arial Narrow"/>
          <w:color w:val="000000" w:themeColor="text1"/>
          <w:sz w:val="22"/>
          <w:szCs w:val="22"/>
        </w:rPr>
        <w:t xml:space="preserve"> p</w:t>
      </w:r>
      <w:r w:rsidR="00120E2D" w:rsidRPr="00AC3419">
        <w:rPr>
          <w:rFonts w:ascii="Arial Narrow" w:hAnsi="Arial Narrow"/>
          <w:color w:val="000000" w:themeColor="text1"/>
          <w:sz w:val="22"/>
          <w:szCs w:val="22"/>
        </w:rPr>
        <w:t>or</w:t>
      </w:r>
      <w:r w:rsidR="00BB6327" w:rsidRPr="00AC3419">
        <w:rPr>
          <w:rFonts w:ascii="Arial Narrow" w:hAnsi="Arial Narrow"/>
          <w:color w:val="000000" w:themeColor="text1"/>
          <w:sz w:val="22"/>
          <w:szCs w:val="22"/>
        </w:rPr>
        <w:t xml:space="preserve"> parte de Colombia Móvil S.A. E.S.P. (TIGO), situación que, podría constituir un incumplimiento de las obligaciones regulatorias asociadas al acceso e interconexión de redes de telecomunicaciones. </w:t>
      </w:r>
    </w:p>
    <w:p w14:paraId="0010AC15" w14:textId="2638ED53" w:rsidR="00456E35" w:rsidRPr="00AC3419" w:rsidRDefault="00456E35" w:rsidP="007F5341">
      <w:pPr>
        <w:pStyle w:val="Sinespaciado"/>
        <w:jc w:val="both"/>
        <w:rPr>
          <w:rFonts w:ascii="Arial Narrow" w:hAnsi="Arial Narrow" w:cs="Arial"/>
        </w:rPr>
      </w:pPr>
    </w:p>
    <w:p w14:paraId="1410A925" w14:textId="554246F1" w:rsidR="009729ED" w:rsidRDefault="00D927FE" w:rsidP="00355864">
      <w:pPr>
        <w:pStyle w:val="paragraph"/>
        <w:spacing w:before="0" w:beforeAutospacing="0" w:after="0" w:afterAutospacing="0"/>
        <w:jc w:val="both"/>
        <w:textAlignment w:val="baseline"/>
        <w:rPr>
          <w:rFonts w:ascii="Arial Narrow" w:hAnsi="Arial Narrow"/>
          <w:color w:val="000000" w:themeColor="text1"/>
          <w:sz w:val="22"/>
          <w:szCs w:val="22"/>
        </w:rPr>
      </w:pPr>
      <w:r w:rsidRPr="00AC3419">
        <w:rPr>
          <w:rFonts w:ascii="Arial Narrow" w:hAnsi="Arial Narrow"/>
          <w:color w:val="000000" w:themeColor="text1"/>
          <w:sz w:val="22"/>
          <w:szCs w:val="22"/>
        </w:rPr>
        <w:t xml:space="preserve">Con ocasión de la denuncia, esta </w:t>
      </w:r>
      <w:r w:rsidR="006727B5">
        <w:rPr>
          <w:rFonts w:ascii="Arial Narrow" w:hAnsi="Arial Narrow"/>
          <w:color w:val="000000" w:themeColor="text1"/>
          <w:sz w:val="22"/>
          <w:szCs w:val="22"/>
        </w:rPr>
        <w:t>e</w:t>
      </w:r>
      <w:r w:rsidRPr="00AC3419">
        <w:rPr>
          <w:rFonts w:ascii="Arial Narrow" w:hAnsi="Arial Narrow"/>
          <w:color w:val="000000" w:themeColor="text1"/>
          <w:sz w:val="22"/>
          <w:szCs w:val="22"/>
        </w:rPr>
        <w:t xml:space="preserve">ntidad requirió información a Colombia Móvil S.A. E.S.P., quien mediante comunicación de fecha </w:t>
      </w:r>
      <w:r w:rsidR="006727B5">
        <w:rPr>
          <w:rFonts w:ascii="Arial Narrow" w:hAnsi="Arial Narrow"/>
          <w:color w:val="000000" w:themeColor="text1"/>
          <w:sz w:val="22"/>
          <w:szCs w:val="22"/>
        </w:rPr>
        <w:t>17</w:t>
      </w:r>
      <w:r w:rsidRPr="00AC3419">
        <w:rPr>
          <w:rFonts w:ascii="Arial Narrow" w:hAnsi="Arial Narrow"/>
          <w:color w:val="000000" w:themeColor="text1"/>
          <w:sz w:val="22"/>
          <w:szCs w:val="22"/>
        </w:rPr>
        <w:t xml:space="preserve"> de </w:t>
      </w:r>
      <w:r w:rsidR="006727B5">
        <w:rPr>
          <w:rFonts w:ascii="Arial Narrow" w:hAnsi="Arial Narrow"/>
          <w:color w:val="000000" w:themeColor="text1"/>
          <w:sz w:val="22"/>
          <w:szCs w:val="22"/>
        </w:rPr>
        <w:t>julio</w:t>
      </w:r>
      <w:r w:rsidRPr="00AC3419">
        <w:rPr>
          <w:rFonts w:ascii="Arial Narrow" w:hAnsi="Arial Narrow"/>
          <w:color w:val="000000" w:themeColor="text1"/>
          <w:sz w:val="22"/>
          <w:szCs w:val="22"/>
        </w:rPr>
        <w:t xml:space="preserve"> de 202</w:t>
      </w:r>
      <w:r w:rsidR="006727B5">
        <w:rPr>
          <w:rFonts w:ascii="Arial Narrow" w:hAnsi="Arial Narrow"/>
          <w:color w:val="000000" w:themeColor="text1"/>
          <w:sz w:val="22"/>
          <w:szCs w:val="22"/>
        </w:rPr>
        <w:t>6</w:t>
      </w:r>
      <w:r w:rsidRPr="00AC3419">
        <w:rPr>
          <w:rFonts w:ascii="Arial Narrow" w:hAnsi="Arial Narrow"/>
          <w:color w:val="000000" w:themeColor="text1"/>
          <w:sz w:val="22"/>
          <w:szCs w:val="22"/>
        </w:rPr>
        <w:t xml:space="preserve"> con radicado 2</w:t>
      </w:r>
      <w:r w:rsidR="006727B5">
        <w:rPr>
          <w:rFonts w:ascii="Arial Narrow" w:hAnsi="Arial Narrow"/>
          <w:color w:val="000000" w:themeColor="text1"/>
          <w:sz w:val="22"/>
          <w:szCs w:val="22"/>
        </w:rPr>
        <w:t>61074630</w:t>
      </w:r>
      <w:r w:rsidR="00D82D93" w:rsidRPr="00D82D93">
        <w:rPr>
          <w:b/>
          <w:bCs/>
          <w:lang w:eastAsia="es-ES"/>
        </w:rPr>
        <w:t xml:space="preserve"> </w:t>
      </w:r>
      <w:r w:rsidR="00D82D93" w:rsidRPr="00D82D93">
        <w:rPr>
          <w:rFonts w:ascii="Arial Narrow" w:hAnsi="Arial Narrow"/>
          <w:color w:val="000000" w:themeColor="text1"/>
          <w:sz w:val="22"/>
          <w:szCs w:val="22"/>
        </w:rPr>
        <w:t>niega que la demora en la implementación de la servidumbre definitiva de acceso, uso e interconexión le sea imputable de manera exclusiva</w:t>
      </w:r>
      <w:r w:rsidR="00D82D93" w:rsidRPr="00D82D93">
        <w:rPr>
          <w:rFonts w:ascii="Arial Narrow" w:hAnsi="Arial Narrow"/>
          <w:b/>
          <w:bCs/>
          <w:color w:val="000000" w:themeColor="text1"/>
          <w:sz w:val="22"/>
          <w:szCs w:val="22"/>
        </w:rPr>
        <w:t>.</w:t>
      </w:r>
      <w:r w:rsidR="00D82D93" w:rsidRPr="00D82D93">
        <w:rPr>
          <w:rFonts w:ascii="Arial Narrow" w:hAnsi="Arial Narrow"/>
          <w:color w:val="000000" w:themeColor="text1"/>
          <w:sz w:val="22"/>
          <w:szCs w:val="22"/>
        </w:rPr>
        <w:t xml:space="preserve"> Sostiene que el tiempo requerido para materializar la interconexión obedeció a un proceso técnico, operativo, comercial y administrativo en el que intervinieron ambas partes, y que durante su ejecución se presentaron diversas situaciones que incidieron en el cronograma de implementación.</w:t>
      </w:r>
    </w:p>
    <w:p w14:paraId="446396F0" w14:textId="77777777" w:rsidR="00D82D93" w:rsidRPr="00AC3419" w:rsidRDefault="00D82D93" w:rsidP="00355864">
      <w:pPr>
        <w:pStyle w:val="paragraph"/>
        <w:spacing w:before="0" w:beforeAutospacing="0" w:after="0" w:afterAutospacing="0"/>
        <w:jc w:val="both"/>
        <w:textAlignment w:val="baseline"/>
        <w:rPr>
          <w:rFonts w:ascii="Arial Narrow" w:hAnsi="Arial Narrow"/>
          <w:color w:val="000000" w:themeColor="text1"/>
          <w:sz w:val="22"/>
          <w:szCs w:val="22"/>
        </w:rPr>
      </w:pPr>
    </w:p>
    <w:p w14:paraId="67A0C565" w14:textId="365F1E5C" w:rsidR="00FA2068" w:rsidRPr="00AC3419" w:rsidRDefault="00D927FE" w:rsidP="00355864">
      <w:pPr>
        <w:pStyle w:val="paragraph"/>
        <w:spacing w:before="0" w:beforeAutospacing="0" w:after="0" w:afterAutospacing="0"/>
        <w:jc w:val="both"/>
        <w:textAlignment w:val="baseline"/>
        <w:rPr>
          <w:rFonts w:ascii="Arial Narrow" w:hAnsi="Arial Narrow"/>
          <w:color w:val="000000" w:themeColor="text1"/>
          <w:sz w:val="22"/>
          <w:szCs w:val="22"/>
        </w:rPr>
      </w:pPr>
      <w:r w:rsidRPr="00AC3419">
        <w:rPr>
          <w:rFonts w:ascii="Arial Narrow" w:hAnsi="Arial Narrow"/>
          <w:color w:val="000000" w:themeColor="text1"/>
          <w:sz w:val="22"/>
          <w:szCs w:val="22"/>
        </w:rPr>
        <w:t>No obstante, dado que existen afirmaciones contradictorias entre las partes respecto de los hechos denunciados y la aplicación de las reglas regulatorias, se considera necesario adelantar una validación técnica especializada.</w:t>
      </w:r>
      <w:r w:rsidR="00FA2068" w:rsidRPr="00AC3419">
        <w:rPr>
          <w:rFonts w:ascii="Arial Narrow" w:hAnsi="Arial Narrow"/>
          <w:color w:val="000000" w:themeColor="text1"/>
          <w:sz w:val="22"/>
          <w:szCs w:val="22"/>
        </w:rPr>
        <w:t xml:space="preserve"> Como respuesta a lo expresado, la Subdirección de Vigilancia e Inspección inició las averiguaciones preliminares correspondientes, en el marco de sus competencias con objetivo de determinar si se cometió una infracción al régimen de telecomunicaciones y teniendo en cuenta las siguientes:</w:t>
      </w:r>
    </w:p>
    <w:p w14:paraId="3F4DBDAD" w14:textId="77777777" w:rsidR="002E6902" w:rsidRPr="00AC3419" w:rsidRDefault="002E6902" w:rsidP="00FA2068">
      <w:pPr>
        <w:pStyle w:val="Sinespaciado"/>
        <w:jc w:val="both"/>
        <w:rPr>
          <w:rFonts w:ascii="Arial Narrow" w:eastAsia="Times New Roman" w:hAnsi="Arial Narrow"/>
          <w:color w:val="000000" w:themeColor="text1"/>
          <w:lang w:eastAsia="es-CO"/>
        </w:rPr>
      </w:pPr>
    </w:p>
    <w:p w14:paraId="77920797" w14:textId="5B945549" w:rsidR="00D927FE" w:rsidRPr="00AC3419" w:rsidRDefault="002E6902" w:rsidP="00BC4828">
      <w:pPr>
        <w:pStyle w:val="Ttulo1"/>
        <w:numPr>
          <w:ilvl w:val="0"/>
          <w:numId w:val="37"/>
        </w:numPr>
        <w:tabs>
          <w:tab w:val="left" w:pos="2139"/>
        </w:tabs>
        <w:rPr>
          <w:rFonts w:ascii="Arial Narrow" w:eastAsia="Times New Roman" w:hAnsi="Arial Narrow" w:cs="Times New Roman"/>
          <w:color w:val="000000" w:themeColor="text1"/>
          <w:lang w:val="es-CO" w:eastAsia="es-CO"/>
        </w:rPr>
      </w:pPr>
      <w:r w:rsidRPr="00AC3419">
        <w:rPr>
          <w:rFonts w:ascii="Arial Narrow" w:eastAsia="Times New Roman" w:hAnsi="Arial Narrow" w:cs="Times New Roman"/>
          <w:color w:val="000000" w:themeColor="text1"/>
          <w:lang w:val="es-CO" w:eastAsia="es-CO"/>
        </w:rPr>
        <w:t>CONSIDERACIONES</w:t>
      </w:r>
    </w:p>
    <w:p w14:paraId="13B35B39" w14:textId="62A73739" w:rsidR="002E6902" w:rsidRPr="00AC3419" w:rsidRDefault="002E6902" w:rsidP="002E6902">
      <w:pPr>
        <w:pStyle w:val="Ttulo1"/>
        <w:tabs>
          <w:tab w:val="left" w:pos="2139"/>
        </w:tabs>
        <w:rPr>
          <w:rFonts w:ascii="Arial Narrow" w:eastAsia="Times New Roman" w:hAnsi="Arial Narrow"/>
          <w:lang w:val="es-CO" w:eastAsia="es-ES"/>
        </w:rPr>
      </w:pPr>
    </w:p>
    <w:p w14:paraId="144D6560" w14:textId="25990FDC" w:rsidR="002E6902" w:rsidRDefault="002E6902" w:rsidP="006563E6">
      <w:pPr>
        <w:pStyle w:val="Sinespaciado"/>
        <w:numPr>
          <w:ilvl w:val="1"/>
          <w:numId w:val="34"/>
        </w:numPr>
        <w:jc w:val="both"/>
        <w:rPr>
          <w:rFonts w:ascii="Arial Narrow" w:eastAsia="Times New Roman" w:hAnsi="Arial Narrow"/>
          <w:color w:val="000000" w:themeColor="text1"/>
          <w:lang w:eastAsia="es-CO"/>
        </w:rPr>
      </w:pPr>
      <w:r w:rsidRPr="00AC3419">
        <w:rPr>
          <w:rFonts w:ascii="Arial Narrow" w:eastAsia="Times New Roman" w:hAnsi="Arial Narrow"/>
          <w:color w:val="000000" w:themeColor="text1"/>
          <w:lang w:eastAsia="es-CO"/>
        </w:rPr>
        <w:t xml:space="preserve">Del análisis preliminar de la denuncia presentada por </w:t>
      </w:r>
      <w:r w:rsidR="00D82D93" w:rsidRPr="00D82D93">
        <w:rPr>
          <w:rFonts w:ascii="Arial Narrow" w:eastAsia="Times New Roman" w:hAnsi="Arial Narrow"/>
          <w:color w:val="000000" w:themeColor="text1"/>
          <w:lang w:eastAsia="es-CO"/>
        </w:rPr>
        <w:t xml:space="preserve">HÁBLAME COLOMBIA S.A. </w:t>
      </w:r>
      <w:r w:rsidR="00D82D93" w:rsidRPr="00D82D93">
        <w:rPr>
          <w:rFonts w:ascii="Arial Narrow" w:eastAsia="Times New Roman" w:hAnsi="Arial Narrow"/>
          <w:color w:val="000000" w:themeColor="text1"/>
          <w:lang w:eastAsia="es-CO"/>
        </w:rPr>
        <w:t>E.S.P.</w:t>
      </w:r>
      <w:r w:rsidRPr="00AC3419">
        <w:rPr>
          <w:rFonts w:ascii="Arial Narrow" w:eastAsia="Times New Roman" w:hAnsi="Arial Narrow"/>
          <w:color w:val="000000" w:themeColor="text1"/>
          <w:lang w:eastAsia="es-CO"/>
        </w:rPr>
        <w:t xml:space="preserve"> (SSC) y de la respuesta allegada por Colombia Móvil S.A. E.S.P. (TIGO), se evidencia la existencia de posiciones contradictorias respecto de los hechos objeto de controversia.</w:t>
      </w:r>
    </w:p>
    <w:p w14:paraId="4D088393" w14:textId="77777777" w:rsidR="00D742D0" w:rsidRPr="00AC3419" w:rsidRDefault="00D742D0" w:rsidP="00D742D0">
      <w:pPr>
        <w:pStyle w:val="Sinespaciado"/>
        <w:jc w:val="both"/>
        <w:rPr>
          <w:rFonts w:ascii="Arial Narrow" w:eastAsia="Times New Roman" w:hAnsi="Arial Narrow"/>
          <w:color w:val="000000" w:themeColor="text1"/>
          <w:lang w:eastAsia="es-CO"/>
        </w:rPr>
      </w:pPr>
    </w:p>
    <w:p w14:paraId="4A555CD7" w14:textId="6231BEE7" w:rsidR="0098404D" w:rsidRDefault="006563E6" w:rsidP="00D077C6">
      <w:pPr>
        <w:pStyle w:val="Sinespaciado"/>
        <w:numPr>
          <w:ilvl w:val="1"/>
          <w:numId w:val="34"/>
        </w:numPr>
        <w:jc w:val="both"/>
        <w:rPr>
          <w:rFonts w:ascii="Arial Narrow" w:eastAsia="Times New Roman" w:hAnsi="Arial Narrow"/>
          <w:color w:val="000000" w:themeColor="text1"/>
          <w:lang w:eastAsia="es-CO"/>
        </w:rPr>
      </w:pPr>
      <w:r w:rsidRPr="0098404D">
        <w:rPr>
          <w:rFonts w:ascii="Arial Narrow" w:eastAsia="Times New Roman" w:hAnsi="Arial Narrow"/>
          <w:color w:val="000000" w:themeColor="text1"/>
          <w:lang w:eastAsia="es-CO"/>
        </w:rPr>
        <w:lastRenderedPageBreak/>
        <w:t>Por una parte, el denunciante manifiesta la existencia de presuntas afectaciones relacionadas con la</w:t>
      </w:r>
      <w:r w:rsidR="00D742D0" w:rsidRPr="00D82D93">
        <w:rPr>
          <w:rFonts w:ascii="Arial Narrow" w:hAnsi="Arial Narrow"/>
          <w:color w:val="000000" w:themeColor="text1"/>
        </w:rPr>
        <w:t xml:space="preserve"> demora en la implementación de la servidumbre definitiva de acceso, uso e interconexión</w:t>
      </w:r>
      <w:r w:rsidR="00D742D0" w:rsidRPr="0098404D">
        <w:rPr>
          <w:rFonts w:ascii="Arial Narrow" w:eastAsia="Times New Roman" w:hAnsi="Arial Narrow"/>
          <w:color w:val="000000" w:themeColor="text1"/>
          <w:lang w:eastAsia="es-CO"/>
        </w:rPr>
        <w:t xml:space="preserve"> </w:t>
      </w:r>
      <w:r w:rsidRPr="0098404D">
        <w:rPr>
          <w:rFonts w:ascii="Arial Narrow" w:eastAsia="Times New Roman" w:hAnsi="Arial Narrow"/>
          <w:color w:val="000000" w:themeColor="text1"/>
          <w:lang w:eastAsia="es-CO"/>
        </w:rPr>
        <w:t>señalando posibles de las obligaciones regulatorias aplicables al régimen de acceso, uso e interconexión.</w:t>
      </w:r>
    </w:p>
    <w:p w14:paraId="7D628687" w14:textId="77777777" w:rsidR="00D82D93" w:rsidRDefault="00D82D93" w:rsidP="00D82D93">
      <w:pPr>
        <w:pStyle w:val="Sinespaciado"/>
        <w:ind w:left="720"/>
        <w:jc w:val="both"/>
        <w:rPr>
          <w:rFonts w:ascii="Arial Narrow" w:eastAsia="Times New Roman" w:hAnsi="Arial Narrow"/>
          <w:color w:val="000000" w:themeColor="text1"/>
          <w:lang w:eastAsia="es-CO"/>
        </w:rPr>
      </w:pPr>
    </w:p>
    <w:p w14:paraId="1BB6C008" w14:textId="551577AF" w:rsidR="006563E6" w:rsidRPr="00D742D0" w:rsidRDefault="006563E6" w:rsidP="00E3786A">
      <w:pPr>
        <w:pStyle w:val="Sinespaciado"/>
        <w:numPr>
          <w:ilvl w:val="1"/>
          <w:numId w:val="34"/>
        </w:numPr>
        <w:jc w:val="both"/>
        <w:rPr>
          <w:rFonts w:ascii="Arial Narrow" w:hAnsi="Arial Narrow"/>
          <w:color w:val="000000" w:themeColor="text1"/>
          <w:lang w:eastAsia="es-CO"/>
        </w:rPr>
      </w:pPr>
      <w:r w:rsidRPr="00D742D0">
        <w:rPr>
          <w:rFonts w:ascii="Arial Narrow" w:eastAsia="Times New Roman" w:hAnsi="Arial Narrow"/>
          <w:color w:val="000000" w:themeColor="text1"/>
          <w:lang w:eastAsia="es-CO"/>
        </w:rPr>
        <w:t>Así mismo, Colombia Móvil S.A. E.S.P. sostiene que ha dado cumplimiento</w:t>
      </w:r>
      <w:r w:rsidR="00D742D0" w:rsidRPr="00D742D0">
        <w:rPr>
          <w:rFonts w:ascii="Arial Narrow" w:eastAsia="Times New Roman" w:hAnsi="Arial Narrow"/>
          <w:color w:val="000000" w:themeColor="text1"/>
          <w:lang w:eastAsia="es-CO"/>
        </w:rPr>
        <w:t xml:space="preserve"> ya que la implementación si se efectuó, pero </w:t>
      </w:r>
      <w:r w:rsidR="00D742D0" w:rsidRPr="00D742D0">
        <w:rPr>
          <w:rFonts w:ascii="Arial Narrow" w:eastAsia="Times New Roman" w:hAnsi="Arial Narrow"/>
          <w:color w:val="000000" w:themeColor="text1"/>
          <w:lang w:eastAsia="es-CO"/>
        </w:rPr>
        <w:t>los tiempos obedecieron a actuaciones técnicas, administrativas y comerciales desarrolladas por ambas partes</w:t>
      </w:r>
      <w:r w:rsidR="00D742D0" w:rsidRPr="00D742D0">
        <w:rPr>
          <w:rFonts w:ascii="Arial Narrow" w:eastAsia="Times New Roman" w:hAnsi="Arial Narrow"/>
          <w:color w:val="000000" w:themeColor="text1"/>
          <w:lang w:eastAsia="es-CO"/>
        </w:rPr>
        <w:t xml:space="preserve"> y</w:t>
      </w:r>
      <w:r w:rsidRPr="00D742D0">
        <w:rPr>
          <w:rFonts w:ascii="Arial Narrow" w:eastAsia="Times New Roman" w:hAnsi="Arial Narrow"/>
          <w:color w:val="000000" w:themeColor="text1"/>
          <w:lang w:eastAsia="es-CO"/>
        </w:rPr>
        <w:t xml:space="preserve"> a las disposiciones regulatorias vigentes, indicando que las capacidades de interconexión han sido implementadas conforme a los acuerdos suscritos entre las </w:t>
      </w:r>
      <w:r w:rsidR="00D742D0">
        <w:rPr>
          <w:rFonts w:ascii="Arial Narrow" w:eastAsia="Times New Roman" w:hAnsi="Arial Narrow"/>
          <w:color w:val="000000" w:themeColor="text1"/>
          <w:lang w:eastAsia="es-CO"/>
        </w:rPr>
        <w:t>partes.</w:t>
      </w:r>
    </w:p>
    <w:p w14:paraId="35F85D1E" w14:textId="77777777" w:rsidR="00D742D0" w:rsidRPr="00AC3419" w:rsidRDefault="00D742D0" w:rsidP="00D742D0">
      <w:pPr>
        <w:pStyle w:val="Sinespaciado"/>
        <w:jc w:val="both"/>
        <w:rPr>
          <w:rFonts w:ascii="Arial Narrow" w:hAnsi="Arial Narrow"/>
          <w:color w:val="000000" w:themeColor="text1"/>
          <w:lang w:eastAsia="es-CO"/>
        </w:rPr>
      </w:pPr>
    </w:p>
    <w:p w14:paraId="2176CB7A" w14:textId="77777777" w:rsidR="00D742D0" w:rsidRDefault="006563E6" w:rsidP="004621CE">
      <w:pPr>
        <w:pStyle w:val="Sinespaciado"/>
        <w:numPr>
          <w:ilvl w:val="1"/>
          <w:numId w:val="34"/>
        </w:numPr>
        <w:jc w:val="both"/>
        <w:rPr>
          <w:rFonts w:ascii="Arial Narrow" w:eastAsia="Times New Roman" w:hAnsi="Arial Narrow"/>
          <w:color w:val="000000" w:themeColor="text1"/>
          <w:lang w:eastAsia="es-CO"/>
        </w:rPr>
      </w:pPr>
      <w:r w:rsidRPr="00D742D0">
        <w:rPr>
          <w:rFonts w:ascii="Arial Narrow" w:eastAsia="Times New Roman" w:hAnsi="Arial Narrow"/>
          <w:color w:val="000000" w:themeColor="text1"/>
          <w:lang w:eastAsia="es-CO"/>
        </w:rPr>
        <w:t>En consecuencia, la información obrante en el expediente no permite establecer de manera concluyente la ocurrencia o inexistencia de un incumplimiento regulatorio, toda vez que la determinación de los hechos denunciados requiere la verificación de aspectos técnicos especializados, entre ellos</w:t>
      </w:r>
      <w:r w:rsidR="00D742D0" w:rsidRPr="00D742D0">
        <w:rPr>
          <w:rFonts w:ascii="Arial Narrow" w:eastAsia="Times New Roman" w:hAnsi="Arial Narrow"/>
          <w:color w:val="000000" w:themeColor="text1"/>
          <w:lang w:eastAsia="es-CO"/>
        </w:rPr>
        <w:t xml:space="preserve"> que </w:t>
      </w:r>
      <w:r w:rsidR="00D742D0" w:rsidRPr="00D742D0">
        <w:rPr>
          <w:rFonts w:ascii="Arial Narrow" w:eastAsia="Times New Roman" w:hAnsi="Arial Narrow"/>
          <w:color w:val="000000" w:themeColor="text1"/>
          <w:lang w:eastAsia="es-CO"/>
        </w:rPr>
        <w:t>las partes coinciden en la existencia de una demora, pero discrepan respecto de sus causas y de la atribución de responsabilidad.</w:t>
      </w:r>
    </w:p>
    <w:p w14:paraId="6568D82A" w14:textId="77777777" w:rsidR="00D742D0" w:rsidRDefault="00D742D0" w:rsidP="00D742D0">
      <w:pPr>
        <w:pStyle w:val="Prrafodelista"/>
        <w:rPr>
          <w:rFonts w:ascii="Arial Narrow" w:hAnsi="Arial Narrow"/>
          <w:color w:val="000000" w:themeColor="text1"/>
          <w:lang w:eastAsia="es-CO"/>
        </w:rPr>
      </w:pPr>
    </w:p>
    <w:p w14:paraId="1B97B392" w14:textId="711E1FA0" w:rsidR="006563E6" w:rsidRDefault="006563E6" w:rsidP="00332D97">
      <w:pPr>
        <w:pStyle w:val="Sinespaciado"/>
        <w:numPr>
          <w:ilvl w:val="1"/>
          <w:numId w:val="34"/>
        </w:numPr>
        <w:jc w:val="both"/>
        <w:rPr>
          <w:rFonts w:ascii="Arial Narrow" w:hAnsi="Arial Narrow"/>
          <w:color w:val="000000" w:themeColor="text1"/>
          <w:lang w:eastAsia="es-CO"/>
        </w:rPr>
      </w:pPr>
      <w:r w:rsidRPr="007A35C1">
        <w:rPr>
          <w:rFonts w:ascii="Arial Narrow" w:eastAsia="Times New Roman" w:hAnsi="Arial Narrow"/>
          <w:color w:val="000000" w:themeColor="text1"/>
          <w:lang w:eastAsia="es-CO"/>
        </w:rPr>
        <w:t xml:space="preserve">De igual manera, se considera necesario verificar el cumplimiento de las obligaciones previstas en la Ley 1341 de 2009, modificada por la Ley 1978 de 2019, la Resolución CRC 5050 de 2016 y demás disposiciones regulatorias incorporadas en la matriz de obligaciones sectoriales que resulten aplicables al caso concreto, particularmente aquellas relacionadas con la </w:t>
      </w:r>
      <w:r w:rsidR="007A35C1" w:rsidRPr="00D82D93">
        <w:rPr>
          <w:rFonts w:ascii="Arial Narrow" w:hAnsi="Arial Narrow"/>
          <w:color w:val="000000" w:themeColor="text1"/>
        </w:rPr>
        <w:t>demora en la implementación de la servidumbre definitiva de acceso, uso e interconexión</w:t>
      </w:r>
      <w:r w:rsidR="007A35C1">
        <w:rPr>
          <w:rFonts w:ascii="Arial Narrow" w:hAnsi="Arial Narrow"/>
          <w:color w:val="000000" w:themeColor="text1"/>
        </w:rPr>
        <w:t>.</w:t>
      </w:r>
    </w:p>
    <w:p w14:paraId="1E95E63C" w14:textId="77777777" w:rsidR="007A35C1" w:rsidRPr="007A35C1" w:rsidRDefault="007A35C1" w:rsidP="007A35C1">
      <w:pPr>
        <w:pStyle w:val="Sinespaciado"/>
        <w:jc w:val="both"/>
        <w:rPr>
          <w:rFonts w:ascii="Arial Narrow" w:hAnsi="Arial Narrow"/>
          <w:color w:val="000000" w:themeColor="text1"/>
          <w:lang w:eastAsia="es-CO"/>
        </w:rPr>
      </w:pPr>
    </w:p>
    <w:p w14:paraId="57C7C3B2" w14:textId="10E23B58" w:rsidR="006563E6" w:rsidRPr="00AC3419" w:rsidRDefault="006563E6" w:rsidP="006563E6">
      <w:pPr>
        <w:pStyle w:val="Sinespaciado"/>
        <w:numPr>
          <w:ilvl w:val="1"/>
          <w:numId w:val="34"/>
        </w:numPr>
        <w:jc w:val="both"/>
        <w:rPr>
          <w:rFonts w:ascii="Arial Narrow" w:eastAsia="Times New Roman" w:hAnsi="Arial Narrow"/>
          <w:color w:val="000000" w:themeColor="text1"/>
          <w:lang w:eastAsia="es-CO"/>
        </w:rPr>
      </w:pPr>
      <w:r w:rsidRPr="00AC3419">
        <w:rPr>
          <w:rFonts w:ascii="Arial Narrow" w:eastAsia="Times New Roman" w:hAnsi="Arial Narrow"/>
          <w:color w:val="000000" w:themeColor="text1"/>
          <w:lang w:eastAsia="es-CO"/>
        </w:rPr>
        <w:t>Por lo anterior, y teniendo en cuenta que la verificación de los hechos denunciados exige un análisis técnico y regulatorio especializado dentro del ámbito de las funciones de inspección, vigilancia y control, se considera procedente remitir el expediente a la Subdirección de Inspección, Vigilancia y Control para que adelante las actuaciones que estime pertinentes y determine la eventual existencia de incumplimientos regulatorios.</w:t>
      </w:r>
    </w:p>
    <w:p w14:paraId="4679E126" w14:textId="77777777" w:rsidR="006563E6" w:rsidRPr="00AC3419" w:rsidRDefault="006563E6" w:rsidP="006563E6">
      <w:pPr>
        <w:pStyle w:val="Ttulo1"/>
        <w:tabs>
          <w:tab w:val="left" w:pos="2139"/>
        </w:tabs>
        <w:rPr>
          <w:rFonts w:ascii="Arial Narrow" w:eastAsia="Times New Roman" w:hAnsi="Arial Narrow"/>
          <w:lang w:val="es-CO" w:eastAsia="es-ES"/>
        </w:rPr>
      </w:pPr>
    </w:p>
    <w:p w14:paraId="6625EB7B" w14:textId="2268903D" w:rsidR="006563E6" w:rsidRPr="00AC3419" w:rsidRDefault="006563E6" w:rsidP="006563E6">
      <w:pPr>
        <w:pStyle w:val="Ttulo1"/>
        <w:numPr>
          <w:ilvl w:val="0"/>
          <w:numId w:val="37"/>
        </w:numPr>
        <w:tabs>
          <w:tab w:val="left" w:pos="2139"/>
        </w:tabs>
        <w:rPr>
          <w:rFonts w:ascii="Arial Narrow" w:eastAsia="Times New Roman" w:hAnsi="Arial Narrow" w:cs="Times New Roman"/>
          <w:color w:val="000000" w:themeColor="text1"/>
          <w:lang w:val="es-CO" w:eastAsia="es-CO"/>
        </w:rPr>
      </w:pPr>
      <w:r w:rsidRPr="00AC3419">
        <w:rPr>
          <w:rFonts w:ascii="Arial Narrow" w:eastAsia="Times New Roman" w:hAnsi="Arial Narrow" w:cs="Times New Roman"/>
          <w:color w:val="000000" w:themeColor="text1"/>
          <w:lang w:val="es-CO" w:eastAsia="es-CO"/>
        </w:rPr>
        <w:t>COMPETENCIA</w:t>
      </w:r>
    </w:p>
    <w:p w14:paraId="6EA2740B" w14:textId="77777777" w:rsidR="00EA2079" w:rsidRPr="00AC3419" w:rsidRDefault="00EA2079" w:rsidP="00EA2079">
      <w:pPr>
        <w:pStyle w:val="Ttulo1"/>
        <w:tabs>
          <w:tab w:val="left" w:pos="2139"/>
        </w:tabs>
        <w:rPr>
          <w:rFonts w:ascii="Arial Narrow" w:eastAsia="Times New Roman" w:hAnsi="Arial Narrow"/>
          <w:lang w:val="es-CO" w:eastAsia="es-ES"/>
        </w:rPr>
      </w:pPr>
    </w:p>
    <w:p w14:paraId="09DB4F1E" w14:textId="3023E4AA" w:rsidR="00EA2079" w:rsidRPr="00AC3419" w:rsidRDefault="00EA2079" w:rsidP="00EA2079">
      <w:pPr>
        <w:pStyle w:val="Sinespaciado"/>
        <w:jc w:val="both"/>
        <w:rPr>
          <w:rFonts w:ascii="Arial Narrow" w:hAnsi="Arial Narrow" w:cs="Arial"/>
        </w:rPr>
      </w:pPr>
      <w:r w:rsidRPr="00AC3419">
        <w:rPr>
          <w:rFonts w:ascii="Arial Narrow" w:hAnsi="Arial Narrow" w:cs="Arial"/>
        </w:rPr>
        <w:t>De acuerdo con el contenido del numeral</w:t>
      </w:r>
      <w:r w:rsidR="0098404D">
        <w:rPr>
          <w:rFonts w:ascii="Arial Narrow" w:hAnsi="Arial Narrow" w:cs="Arial"/>
        </w:rPr>
        <w:t xml:space="preserve"> 1 y 4</w:t>
      </w:r>
      <w:r w:rsidRPr="00AC3419">
        <w:rPr>
          <w:rFonts w:ascii="Arial Narrow" w:hAnsi="Arial Narrow" w:cs="Arial"/>
        </w:rPr>
        <w:t xml:space="preserve"> del artículo 17 modificado por el artículo 13 de la Ley 1978 de 2019 el numeral 11 del artículo 18</w:t>
      </w:r>
      <w:bookmarkStart w:id="5" w:name="_bookmark1"/>
      <w:bookmarkEnd w:id="5"/>
      <w:r w:rsidRPr="00AC3419">
        <w:rPr>
          <w:rFonts w:ascii="Arial Narrow" w:hAnsi="Arial Narrow" w:cs="Arial"/>
        </w:rPr>
        <w:t xml:space="preserve"> modificado por el artículo 14 de la Ley 1978 de 2019 y el Título IX de la Ley 1341 de 2009, el Ministerio de Tecnologías de la Información y las Comunicaciones cuenta con la competencia para ejercer las funciones de inspección, vigilancia y control en el sector de Tecnologías de la Información y las Comunicaciones.</w:t>
      </w:r>
    </w:p>
    <w:p w14:paraId="76E46E69" w14:textId="77777777" w:rsidR="00EA2079" w:rsidRPr="00AC3419" w:rsidRDefault="00EA2079" w:rsidP="00EA2079">
      <w:pPr>
        <w:pStyle w:val="Sinespaciado"/>
        <w:jc w:val="both"/>
        <w:rPr>
          <w:rFonts w:ascii="Arial Narrow" w:hAnsi="Arial Narrow" w:cs="Arial"/>
        </w:rPr>
      </w:pPr>
    </w:p>
    <w:p w14:paraId="4A2AE4D5" w14:textId="3BFFE057" w:rsidR="00EA2079" w:rsidRPr="00AC3419" w:rsidRDefault="00EA2079" w:rsidP="00EA2079">
      <w:pPr>
        <w:pStyle w:val="Sinespaciado"/>
        <w:jc w:val="both"/>
        <w:rPr>
          <w:rFonts w:ascii="Arial Narrow" w:eastAsia="Times New Roman" w:hAnsi="Arial Narrow" w:cs="Arial"/>
          <w:lang w:eastAsia="es-ES"/>
        </w:rPr>
      </w:pPr>
      <w:r w:rsidRPr="00AC3419">
        <w:rPr>
          <w:rFonts w:ascii="Arial Narrow" w:hAnsi="Arial Narrow" w:cs="Arial"/>
        </w:rPr>
        <w:t>Aunado a lo expuesto, los numerales 1,6,7 y 8 del artículo 21 de Decreto 1064 de 2020, asignaron a la Dirección de Vigilancia, inspección y Control de, Ministerio de tecnologías de la información y las Comunicaciones, las funciones (i) Dirigir los procesos y procedimientos de inspección, vigilancia y control respecto del cumplimiento del régimen de telecomunicaciones, televisión, radiodifusión sonora y postal, de orden legal, reglamentario, contractual y regulatorio de quienes provean servicios de telecomunicaciones, televisión, radiodifusión sonora y de los servicios postales, de responsabilidad del Ministerio, y expedir los actos administrativos requeridos en cada proceso; (ii) iniciar de oficio o a solicitud de parte, procesos administrativos frente a los prestadores de servicios de telecomunicaciones y servicios postales; (iii) llevar a cabo investigaciones y practicar o comisionar, cuando sea necesario, las diligencias que correspondan de acuerdo a la normatividad vigente, y (iv) decidir en primera instancia los procesos administrativos que se adelanten por la Subdirección de Investigaciones e imponer las sanciones que las normas vigentes autorizan</w:t>
      </w:r>
      <w:r w:rsidRPr="00AC3419">
        <w:rPr>
          <w:rFonts w:ascii="Arial Narrow" w:eastAsia="Times New Roman" w:hAnsi="Arial Narrow" w:cs="Arial"/>
          <w:lang w:eastAsia="es-ES"/>
        </w:rPr>
        <w:t>.</w:t>
      </w:r>
    </w:p>
    <w:p w14:paraId="24A4F7B6" w14:textId="09832118" w:rsidR="007168D9" w:rsidRPr="00AC3419" w:rsidRDefault="007168D9" w:rsidP="00EA2079">
      <w:pPr>
        <w:pStyle w:val="Sinespaciado"/>
        <w:jc w:val="both"/>
        <w:rPr>
          <w:rFonts w:ascii="Arial Narrow" w:hAnsi="Arial Narrow" w:cs="Arial"/>
        </w:rPr>
      </w:pPr>
      <w:r w:rsidRPr="00AC3419">
        <w:rPr>
          <w:rFonts w:ascii="Arial Narrow" w:hAnsi="Arial Narrow" w:cs="Arial"/>
          <w:noProof/>
        </w:rPr>
        <mc:AlternateContent>
          <mc:Choice Requires="wpg">
            <w:drawing>
              <wp:anchor distT="0" distB="0" distL="0" distR="0" simplePos="0" relativeHeight="251659264" behindDoc="1" locked="0" layoutInCell="1" allowOverlap="1" wp14:anchorId="06993D6F" wp14:editId="3FD68924">
                <wp:simplePos x="0" y="0"/>
                <wp:positionH relativeFrom="page">
                  <wp:posOffset>900430</wp:posOffset>
                </wp:positionH>
                <wp:positionV relativeFrom="paragraph">
                  <wp:posOffset>164465</wp:posOffset>
                </wp:positionV>
                <wp:extent cx="1830070" cy="7620"/>
                <wp:effectExtent l="0" t="0" r="0" b="0"/>
                <wp:wrapTopAndBottom/>
                <wp:docPr id="14" name="Group 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830070" cy="7620"/>
                          <a:chOff x="0" y="0"/>
                          <a:chExt cx="1830070" cy="7620"/>
                        </a:xfrm>
                      </wpg:grpSpPr>
                      <wps:wsp>
                        <wps:cNvPr id="15" name="Graphic 15"/>
                        <wps:cNvSpPr/>
                        <wps:spPr>
                          <a:xfrm>
                            <a:off x="635" y="635"/>
                            <a:ext cx="1828800" cy="6350"/>
                          </a:xfrm>
                          <a:custGeom>
                            <a:avLst/>
                            <a:gdLst/>
                            <a:ahLst/>
                            <a:cxnLst/>
                            <a:rect l="l" t="t" r="r" b="b"/>
                            <a:pathLst>
                              <a:path w="1828800" h="6350">
                                <a:moveTo>
                                  <a:pt x="1828800" y="0"/>
                                </a:moveTo>
                                <a:lnTo>
                                  <a:pt x="0" y="0"/>
                                </a:lnTo>
                                <a:lnTo>
                                  <a:pt x="0" y="6350"/>
                                </a:lnTo>
                                <a:lnTo>
                                  <a:pt x="1828800" y="6350"/>
                                </a:lnTo>
                                <a:lnTo>
                                  <a:pt x="1828800" y="0"/>
                                </a:lnTo>
                                <a:close/>
                              </a:path>
                            </a:pathLst>
                          </a:custGeom>
                          <a:solidFill>
                            <a:srgbClr val="000000"/>
                          </a:solidFill>
                        </wps:spPr>
                        <wps:bodyPr wrap="square" lIns="0" tIns="0" rIns="0" bIns="0" rtlCol="0">
                          <a:prstTxWarp prst="textNoShape">
                            <a:avLst/>
                          </a:prstTxWarp>
                          <a:noAutofit/>
                        </wps:bodyPr>
                      </wps:wsp>
                      <wps:wsp>
                        <wps:cNvPr id="16" name="Graphic 16"/>
                        <wps:cNvSpPr/>
                        <wps:spPr>
                          <a:xfrm>
                            <a:off x="635" y="635"/>
                            <a:ext cx="1828800" cy="6350"/>
                          </a:xfrm>
                          <a:custGeom>
                            <a:avLst/>
                            <a:gdLst/>
                            <a:ahLst/>
                            <a:cxnLst/>
                            <a:rect l="l" t="t" r="r" b="b"/>
                            <a:pathLst>
                              <a:path w="1828800" h="6350">
                                <a:moveTo>
                                  <a:pt x="0" y="6350"/>
                                </a:moveTo>
                                <a:lnTo>
                                  <a:pt x="1828800" y="6350"/>
                                </a:lnTo>
                                <a:lnTo>
                                  <a:pt x="1828800" y="0"/>
                                </a:lnTo>
                                <a:lnTo>
                                  <a:pt x="0" y="0"/>
                                </a:lnTo>
                                <a:lnTo>
                                  <a:pt x="0" y="6350"/>
                                </a:lnTo>
                                <a:close/>
                              </a:path>
                            </a:pathLst>
                          </a:custGeom>
                          <a:ln w="1270">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69A3B24C" id="Group 14" o:spid="_x0000_s1026" style="position:absolute;margin-left:70.9pt;margin-top:12.95pt;width:144.1pt;height:.6pt;z-index:-251657216;mso-wrap-distance-left:0;mso-wrap-distance-right:0;mso-position-horizontal-relative:page" coordsize="18300,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">
                <v:shape id="Graphic 15" o:spid="_x0000_s1027" style="position:absolute;left:6;top:6;width:18288;height:63;visibility:visible;mso-wrap-style:square;v-text-anchor:top" coordsize="1828800,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" path="m1828800,l,,,6350r1828800,l1828800,xe" fillcolor="black" stroked="f">
                  <v:path arrowok="t"/>
                </v:shape>
                <v:shape id="Graphic 16" o:spid="_x0000_s1028" style="position:absolute;left:6;top:6;width:18288;height:63;visibility:visible;mso-wrap-style:square;v-text-anchor:top" coordsize="1828800,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" path="m,6350r1828800,l1828800,,,,,6350xe" filled="f" strokeweight=".1pt">
                  <v:path arrowok="t"/>
                </v:shape>
                <w10:wrap type="topAndBottom" anchorx="page"/>
              </v:group>
            </w:pict>
          </mc:Fallback>
        </mc:AlternateContent>
      </w:r>
    </w:p>
    <w:p w14:paraId="01643D01" w14:textId="77777777" w:rsidR="00A54DFD" w:rsidRPr="00AC3419" w:rsidRDefault="00A54DFD" w:rsidP="00A54DFD">
      <w:pPr>
        <w:rPr>
          <w:rFonts w:ascii="Arial Narrow" w:eastAsia="Calibri" w:hAnsi="Arial Narrow" w:cs="Arial"/>
          <w:sz w:val="22"/>
          <w:szCs w:val="22"/>
          <w:lang w:eastAsia="en-US"/>
        </w:rPr>
      </w:pPr>
    </w:p>
    <w:p w14:paraId="594A1A3D" w14:textId="77777777" w:rsidR="00A54DFD" w:rsidRPr="0098404D" w:rsidRDefault="00A54DFD" w:rsidP="00A54DFD">
      <w:pPr>
        <w:rPr>
          <w:rFonts w:ascii="Arial Narrow" w:hAnsi="Arial Narrow"/>
          <w:i/>
          <w:iCs/>
          <w:sz w:val="16"/>
          <w:szCs w:val="16"/>
          <w:lang w:eastAsia="en-US"/>
        </w:rPr>
      </w:pPr>
      <w:hyperlink w:anchor="_bookmark0" w:history="1">
        <w:r w:rsidRPr="0098404D">
          <w:rPr>
            <w:rStyle w:val="Hipervnculo"/>
            <w:rFonts w:ascii="Arial Narrow" w:hAnsi="Arial Narrow"/>
            <w:i/>
            <w:iCs/>
            <w:sz w:val="16"/>
            <w:szCs w:val="16"/>
            <w:lang w:eastAsia="en-US"/>
          </w:rPr>
          <w:t>1</w:t>
        </w:r>
      </w:hyperlink>
      <w:r w:rsidRPr="0098404D">
        <w:rPr>
          <w:rFonts w:ascii="Arial Narrow" w:hAnsi="Arial Narrow"/>
          <w:i/>
          <w:iCs/>
          <w:sz w:val="16"/>
          <w:szCs w:val="16"/>
          <w:lang w:eastAsia="en-US"/>
        </w:rPr>
        <w:t xml:space="preserve"> “Los objetivos del Ministerio de Tecnologías de la Información y las Comunicaciones: (…) 4. Definir la política pública y adelantar la inspección, vigilancia y el control del sector de Tecnologías de la Información y las Comunicaciones, incluyendo el servicio de televisión abierta radiodifundida y el servicio de radiodifusión sonora, con </w:t>
      </w:r>
      <w:r w:rsidRPr="0098404D">
        <w:rPr>
          <w:rFonts w:ascii="Arial Narrow" w:hAnsi="Arial Narrow"/>
          <w:i/>
          <w:iCs/>
          <w:sz w:val="16"/>
          <w:szCs w:val="16"/>
          <w:lang w:eastAsia="en-US"/>
        </w:rPr>
        <w:lastRenderedPageBreak/>
        <w:t>excepción de aquellas funciones de inspección, vigilancia y control, expresamente asignadas en la presente Ley a la Comisión de Regulación de Comunicaciones y a la Agencia Nacional del Espectro”.</w:t>
      </w:r>
    </w:p>
    <w:bookmarkStart w:id="6" w:name="_bookmark3"/>
    <w:bookmarkEnd w:id="6"/>
    <w:p w14:paraId="0ADD7F4A" w14:textId="77777777" w:rsidR="00A54DFD" w:rsidRPr="0098404D" w:rsidRDefault="00A54DFD" w:rsidP="00A54DFD">
      <w:pPr>
        <w:rPr>
          <w:rFonts w:ascii="Arial Narrow" w:hAnsi="Arial Narrow"/>
          <w:i/>
          <w:iCs/>
          <w:sz w:val="16"/>
          <w:szCs w:val="16"/>
          <w:lang w:eastAsia="en-US"/>
        </w:rPr>
      </w:pPr>
      <w:r w:rsidRPr="0098404D">
        <w:rPr>
          <w:rFonts w:ascii="Arial Narrow" w:hAnsi="Arial Narrow"/>
          <w:i/>
          <w:iCs/>
          <w:sz w:val="16"/>
          <w:szCs w:val="16"/>
          <w:lang w:eastAsia="en-US"/>
        </w:rPr>
        <w:fldChar w:fldCharType="begin"/>
      </w:r>
      <w:r w:rsidRPr="0098404D">
        <w:rPr>
          <w:rFonts w:ascii="Arial Narrow" w:hAnsi="Arial Narrow"/>
          <w:i/>
          <w:iCs/>
          <w:sz w:val="16"/>
          <w:szCs w:val="16"/>
          <w:lang w:eastAsia="en-US"/>
        </w:rPr>
        <w:instrText>HYPERLINK \l "_bookmark1"</w:instrText>
      </w:r>
      <w:r w:rsidRPr="0098404D">
        <w:rPr>
          <w:rFonts w:ascii="Arial Narrow" w:hAnsi="Arial Narrow"/>
          <w:i/>
          <w:iCs/>
          <w:sz w:val="16"/>
          <w:szCs w:val="16"/>
          <w:lang w:eastAsia="en-US"/>
        </w:rPr>
      </w:r>
      <w:r w:rsidRPr="0098404D">
        <w:rPr>
          <w:rFonts w:ascii="Arial Narrow" w:hAnsi="Arial Narrow"/>
          <w:i/>
          <w:iCs/>
          <w:sz w:val="16"/>
          <w:szCs w:val="16"/>
          <w:lang w:eastAsia="en-US"/>
        </w:rPr>
        <w:fldChar w:fldCharType="separate"/>
      </w:r>
      <w:r w:rsidRPr="0098404D">
        <w:rPr>
          <w:rStyle w:val="Hipervnculo"/>
          <w:rFonts w:ascii="Arial Narrow" w:hAnsi="Arial Narrow"/>
          <w:i/>
          <w:iCs/>
          <w:sz w:val="16"/>
          <w:szCs w:val="16"/>
          <w:lang w:eastAsia="en-US"/>
        </w:rPr>
        <w:t>2</w:t>
      </w:r>
      <w:r w:rsidRPr="0098404D">
        <w:rPr>
          <w:rFonts w:ascii="Arial Narrow" w:hAnsi="Arial Narrow"/>
          <w:sz w:val="16"/>
          <w:szCs w:val="16"/>
          <w:lang w:eastAsia="en-US"/>
        </w:rPr>
        <w:fldChar w:fldCharType="end"/>
      </w:r>
      <w:r w:rsidRPr="0098404D">
        <w:rPr>
          <w:rFonts w:ascii="Arial Narrow" w:hAnsi="Arial Narrow"/>
          <w:i/>
          <w:iCs/>
          <w:sz w:val="16"/>
          <w:szCs w:val="16"/>
          <w:lang w:eastAsia="en-US"/>
        </w:rPr>
        <w:t xml:space="preserve"> “El Ministerio de Tecnologías de la Información y las Comunicaciones tendrá, además de las funciones que determinan la Constitución Política, y la Ley 489 de 1998, las siguientes: (…) 11. Ejercer las funciones de inspección, vigilancia y control en el sector de Tecnologías de la Información y las Comunicaciones, conforme con la Ley”.</w:t>
      </w:r>
    </w:p>
    <w:p w14:paraId="2D74B1BD" w14:textId="77777777" w:rsidR="00A54DFD" w:rsidRPr="00AC3419" w:rsidRDefault="00A54DFD" w:rsidP="00A54DFD">
      <w:pPr>
        <w:rPr>
          <w:rFonts w:ascii="Arial Narrow" w:hAnsi="Arial Narrow"/>
          <w:sz w:val="22"/>
          <w:szCs w:val="22"/>
          <w:lang w:eastAsia="en-US"/>
        </w:rPr>
      </w:pPr>
    </w:p>
    <w:p w14:paraId="0500E32A" w14:textId="45864FE9" w:rsidR="006C68AA" w:rsidRPr="00AC3419" w:rsidRDefault="006C68AA" w:rsidP="006563E6">
      <w:pPr>
        <w:pStyle w:val="Sinespaciado"/>
        <w:jc w:val="both"/>
        <w:rPr>
          <w:rFonts w:ascii="Arial Narrow" w:hAnsi="Arial Narrow" w:cs="Arial"/>
        </w:rPr>
      </w:pPr>
      <w:r w:rsidRPr="00AC3419">
        <w:rPr>
          <w:rFonts w:ascii="Arial Narrow" w:hAnsi="Arial Narrow" w:cs="Arial"/>
        </w:rPr>
        <w:t>A su turno, el 22 dl Decreto 1064 de 2020, atribuye a la Subdirección de Vigilancia e inspección del Min TIC la función de adelantar averiguaciones preliminares, siempre que resulten necesarias en el desarrollo de sus funciones de inspección y se cumplan los requisitos legales, le corresponde a la Dirección de Vigilancia, inspección y Control de emitir la correspondiente decisión.</w:t>
      </w:r>
    </w:p>
    <w:p w14:paraId="44300C82" w14:textId="77777777" w:rsidR="006C68AA" w:rsidRPr="00AC3419" w:rsidRDefault="006C68AA" w:rsidP="006563E6">
      <w:pPr>
        <w:pStyle w:val="Sinespaciado"/>
        <w:jc w:val="both"/>
        <w:rPr>
          <w:rFonts w:ascii="Arial Narrow" w:hAnsi="Arial Narrow" w:cs="Arial"/>
        </w:rPr>
      </w:pPr>
    </w:p>
    <w:p w14:paraId="3B23D247" w14:textId="581F85CF" w:rsidR="006C68AA" w:rsidRPr="00AC3419" w:rsidRDefault="006C68AA" w:rsidP="006563E6">
      <w:pPr>
        <w:pStyle w:val="Sinespaciado"/>
        <w:jc w:val="both"/>
        <w:rPr>
          <w:rFonts w:ascii="Arial Narrow" w:hAnsi="Arial Narrow" w:cs="Arial"/>
        </w:rPr>
      </w:pPr>
      <w:r w:rsidRPr="00AC3419">
        <w:rPr>
          <w:rFonts w:ascii="Arial Narrow" w:hAnsi="Arial Narrow" w:cs="Arial"/>
        </w:rPr>
        <w:t xml:space="preserve">Con base en lo anterior, se puede concluir que el Ministerio de tecnologías de la Información y las Comunicaciones (MinTIC), a través de la Dirección de Vigilancia, Inspección y Control, es la entidad competente para investigar y sancionar cualquier infracción al régimen de telecomunicaciones. Esta facultad le permite iniciar procesos de oficio o por solicitud de terceros, llevar a cabo las investigaciones necesarias y tomar decisiones en primera instancia, con el respaldo de la Subdirección de Vigilancia e inspección para realizar las averiguaciones preliminares pertinentes. </w:t>
      </w:r>
    </w:p>
    <w:p w14:paraId="534538B7" w14:textId="77777777" w:rsidR="006C68AA" w:rsidRPr="00AC3419" w:rsidRDefault="006C68AA" w:rsidP="006563E6">
      <w:pPr>
        <w:pStyle w:val="Sinespaciado"/>
        <w:jc w:val="both"/>
        <w:rPr>
          <w:rFonts w:ascii="Arial Narrow" w:hAnsi="Arial Narrow" w:cs="Arial"/>
        </w:rPr>
      </w:pPr>
    </w:p>
    <w:p w14:paraId="6F64E548" w14:textId="77777777" w:rsidR="006C68AA" w:rsidRPr="00AC3419" w:rsidRDefault="006C68AA" w:rsidP="006C68AA">
      <w:pPr>
        <w:pStyle w:val="Textoindependiente"/>
        <w:ind w:left="1420" w:right="1727"/>
        <w:jc w:val="both"/>
        <w:rPr>
          <w:rFonts w:ascii="Arial Narrow" w:eastAsia="Calibri" w:hAnsi="Arial Narrow" w:cs="Arial"/>
          <w:lang w:val="es-CO"/>
        </w:rPr>
      </w:pPr>
    </w:p>
    <w:p w14:paraId="07B34AF4" w14:textId="27865DDA" w:rsidR="00BC4828" w:rsidRPr="00AC3419" w:rsidRDefault="00355864" w:rsidP="0014513A">
      <w:pPr>
        <w:pStyle w:val="Ttulo1"/>
        <w:numPr>
          <w:ilvl w:val="0"/>
          <w:numId w:val="37"/>
        </w:numPr>
        <w:tabs>
          <w:tab w:val="num" w:pos="720"/>
          <w:tab w:val="left" w:pos="2139"/>
        </w:tabs>
        <w:rPr>
          <w:rFonts w:ascii="Arial Narrow" w:eastAsia="Times New Roman" w:hAnsi="Arial Narrow" w:cs="Times New Roman"/>
          <w:color w:val="000000" w:themeColor="text1"/>
          <w:lang w:val="es-CO" w:eastAsia="es-CO"/>
        </w:rPr>
      </w:pPr>
      <w:bookmarkStart w:id="7" w:name="_bookmark2"/>
      <w:bookmarkEnd w:id="7"/>
      <w:r w:rsidRPr="00AC3419">
        <w:rPr>
          <w:rFonts w:ascii="Arial Narrow" w:eastAsia="Times New Roman" w:hAnsi="Arial Narrow" w:cs="Times New Roman"/>
          <w:color w:val="000000" w:themeColor="text1"/>
          <w:lang w:val="es-CO" w:eastAsia="es-CO"/>
        </w:rPr>
        <w:t>MARCO NORMATIVO Y REGIMEN INFRACCIONAL APLICABLE</w:t>
      </w:r>
    </w:p>
    <w:p w14:paraId="1732BE89" w14:textId="77777777" w:rsidR="00BC4828" w:rsidRPr="00AC3419" w:rsidRDefault="00BC4828" w:rsidP="00BC4828">
      <w:pPr>
        <w:pStyle w:val="Textoindependiente"/>
        <w:rPr>
          <w:rFonts w:ascii="Arial Narrow" w:hAnsi="Arial Narrow" w:cs="Arial"/>
          <w:b/>
        </w:rPr>
      </w:pPr>
    </w:p>
    <w:p w14:paraId="24316D17" w14:textId="75CB73F2" w:rsidR="00BC4828" w:rsidRPr="00AC3419" w:rsidRDefault="00BC4828" w:rsidP="00A06CD4">
      <w:pPr>
        <w:pStyle w:val="Ttulo1"/>
        <w:tabs>
          <w:tab w:val="left" w:pos="2139"/>
        </w:tabs>
        <w:ind w:left="0"/>
        <w:jc w:val="both"/>
        <w:rPr>
          <w:rFonts w:ascii="Arial Narrow" w:eastAsia="Calibri" w:hAnsi="Arial Narrow"/>
          <w:b w:val="0"/>
          <w:bCs w:val="0"/>
          <w:lang w:val="es-CO"/>
        </w:rPr>
      </w:pPr>
      <w:r w:rsidRPr="00AC3419">
        <w:rPr>
          <w:rFonts w:ascii="Arial Narrow" w:eastAsia="Calibri" w:hAnsi="Arial Narrow"/>
          <w:b w:val="0"/>
          <w:bCs w:val="0"/>
          <w:lang w:val="es-CO"/>
        </w:rPr>
        <w:t>La Ley 1341 de 2009: Por la cual se definen principios y conceptos sobre la sociedad de la información y la organización de las Tecnologías de la Información y las Comunicaciones – TIC, se crea la Agencia Nacional del Espectro y se dictan otras disposiciones, definió el marco infraccional aplicable en caso de incumplimiento a las disposiciones legales, reglamentarias y regulatorias en materia de telecomunicaciones. En particular:</w:t>
      </w:r>
    </w:p>
    <w:p w14:paraId="4571E096" w14:textId="77777777" w:rsidR="00BC4828" w:rsidRPr="00AC3419" w:rsidRDefault="00BC4828" w:rsidP="00BC4828">
      <w:pPr>
        <w:pStyle w:val="Ttulo1"/>
        <w:tabs>
          <w:tab w:val="left" w:pos="2139"/>
        </w:tabs>
        <w:ind w:left="0"/>
        <w:rPr>
          <w:rFonts w:ascii="Arial Narrow" w:eastAsia="Calibri" w:hAnsi="Arial Narrow"/>
          <w:b w:val="0"/>
          <w:bCs w:val="0"/>
          <w:lang w:val="es-CO"/>
        </w:rPr>
      </w:pPr>
    </w:p>
    <w:p w14:paraId="004B3A3E" w14:textId="77777777" w:rsidR="00BC4828" w:rsidRPr="00AC3419" w:rsidRDefault="00BC4828" w:rsidP="00BC4828">
      <w:pPr>
        <w:pStyle w:val="Textoindependiente"/>
        <w:ind w:right="1759"/>
        <w:jc w:val="both"/>
        <w:rPr>
          <w:rFonts w:ascii="Arial Narrow" w:eastAsia="Calibri" w:hAnsi="Arial Narrow" w:cs="Arial"/>
          <w:lang w:val="es-CO"/>
        </w:rPr>
      </w:pPr>
      <w:r w:rsidRPr="00AC3419">
        <w:rPr>
          <w:rFonts w:ascii="Arial Narrow" w:eastAsia="Calibri" w:hAnsi="Arial Narrow" w:cs="Arial"/>
          <w:lang w:val="es-CO"/>
        </w:rPr>
        <w:t>Artículo 64. Infracciones: Sin perjuicio de las infracciones y sanciones previstas en otras normas, constituyen infracciones específicas a este ordenamiento las siguientes:</w:t>
      </w:r>
    </w:p>
    <w:p w14:paraId="40089BB2" w14:textId="46EB6058" w:rsidR="00BC4828" w:rsidRPr="00AC3419" w:rsidRDefault="00BC4828" w:rsidP="00BC4828">
      <w:pPr>
        <w:pStyle w:val="Textoindependiente"/>
        <w:ind w:right="1759"/>
        <w:jc w:val="both"/>
        <w:rPr>
          <w:rFonts w:ascii="Arial Narrow" w:eastAsia="Calibri" w:hAnsi="Arial Narrow" w:cs="Arial"/>
          <w:lang w:val="es-CO"/>
        </w:rPr>
      </w:pPr>
      <w:r w:rsidRPr="00AC3419">
        <w:rPr>
          <w:rFonts w:ascii="Arial Narrow" w:eastAsia="Calibri" w:hAnsi="Arial Narrow" w:cs="Arial"/>
          <w:lang w:val="es-CO"/>
        </w:rPr>
        <w:t xml:space="preserve">            </w:t>
      </w:r>
    </w:p>
    <w:p w14:paraId="3D8DEB8B" w14:textId="77777777" w:rsidR="00A6187D" w:rsidRPr="00AC3419" w:rsidRDefault="00A6187D" w:rsidP="00716D34">
      <w:pPr>
        <w:ind w:right="2342"/>
        <w:rPr>
          <w:rFonts w:ascii="Arial Narrow" w:eastAsia="Calibri" w:hAnsi="Arial Narrow" w:cs="Arial"/>
          <w:i/>
          <w:iCs/>
          <w:sz w:val="22"/>
          <w:szCs w:val="22"/>
          <w:lang w:eastAsia="en-US"/>
        </w:rPr>
      </w:pPr>
      <w:r w:rsidRPr="00AC3419">
        <w:rPr>
          <w:rFonts w:ascii="Arial Narrow" w:eastAsia="Calibri" w:hAnsi="Arial Narrow" w:cs="Arial"/>
          <w:i/>
          <w:iCs/>
          <w:sz w:val="22"/>
          <w:szCs w:val="22"/>
          <w:lang w:eastAsia="en-US"/>
        </w:rPr>
        <w:t xml:space="preserve">           </w:t>
      </w:r>
      <w:r w:rsidRPr="00232C90">
        <w:rPr>
          <w:rFonts w:ascii="Arial Narrow" w:eastAsia="Calibri" w:hAnsi="Arial Narrow" w:cs="Arial"/>
          <w:b/>
          <w:bCs/>
          <w:i/>
          <w:iCs/>
          <w:sz w:val="22"/>
          <w:szCs w:val="22"/>
          <w:lang w:eastAsia="en-US"/>
        </w:rPr>
        <w:t>Artículo 4:</w:t>
      </w:r>
      <w:r w:rsidRPr="00AC3419">
        <w:rPr>
          <w:rFonts w:ascii="Arial Narrow" w:eastAsia="Calibri" w:hAnsi="Arial Narrow" w:cs="Arial"/>
          <w:i/>
          <w:iCs/>
          <w:sz w:val="22"/>
          <w:szCs w:val="22"/>
          <w:lang w:eastAsia="en-US"/>
        </w:rPr>
        <w:t xml:space="preserve"> Principios orientadores de intervención del Estado, especialmente los  </w:t>
      </w:r>
    </w:p>
    <w:p w14:paraId="268240A0" w14:textId="77777777" w:rsidR="00A6187D" w:rsidRPr="00AC3419" w:rsidRDefault="00A6187D" w:rsidP="00716D34">
      <w:pPr>
        <w:ind w:right="2342"/>
        <w:rPr>
          <w:rFonts w:ascii="Arial Narrow" w:eastAsia="Calibri" w:hAnsi="Arial Narrow" w:cs="Arial"/>
          <w:i/>
          <w:iCs/>
          <w:sz w:val="22"/>
          <w:szCs w:val="22"/>
          <w:lang w:eastAsia="en-US"/>
        </w:rPr>
      </w:pPr>
      <w:r w:rsidRPr="00AC3419">
        <w:rPr>
          <w:rFonts w:ascii="Arial Narrow" w:eastAsia="Calibri" w:hAnsi="Arial Narrow" w:cs="Arial"/>
          <w:i/>
          <w:iCs/>
          <w:sz w:val="22"/>
          <w:szCs w:val="22"/>
          <w:lang w:eastAsia="en-US"/>
        </w:rPr>
        <w:t xml:space="preserve">           relacionados con promoción de la competencia, protección de usuarios y acceso  </w:t>
      </w:r>
    </w:p>
    <w:p w14:paraId="422FD226" w14:textId="24B1BD8B" w:rsidR="00A6187D" w:rsidRDefault="00A6187D" w:rsidP="00716D34">
      <w:pPr>
        <w:ind w:right="2342"/>
        <w:rPr>
          <w:rFonts w:ascii="Arial Narrow" w:eastAsia="Calibri" w:hAnsi="Arial Narrow" w:cs="Arial"/>
          <w:i/>
          <w:iCs/>
          <w:sz w:val="22"/>
          <w:szCs w:val="22"/>
          <w:lang w:eastAsia="en-US"/>
        </w:rPr>
      </w:pPr>
      <w:r w:rsidRPr="00AC3419">
        <w:rPr>
          <w:rFonts w:ascii="Arial Narrow" w:eastAsia="Calibri" w:hAnsi="Arial Narrow" w:cs="Arial"/>
          <w:i/>
          <w:iCs/>
          <w:sz w:val="22"/>
          <w:szCs w:val="22"/>
          <w:lang w:eastAsia="en-US"/>
        </w:rPr>
        <w:t xml:space="preserve">           eficiente a las redes.</w:t>
      </w:r>
    </w:p>
    <w:p w14:paraId="2DCDB39E" w14:textId="54A04561" w:rsidR="008C2D46" w:rsidRPr="00AC3419" w:rsidRDefault="008C2D46" w:rsidP="00716D34">
      <w:pPr>
        <w:ind w:right="2342"/>
        <w:rPr>
          <w:rFonts w:ascii="Arial Narrow" w:eastAsia="Calibri" w:hAnsi="Arial Narrow" w:cs="Arial"/>
          <w:i/>
          <w:iCs/>
          <w:sz w:val="22"/>
          <w:szCs w:val="22"/>
          <w:lang w:eastAsia="en-US"/>
        </w:rPr>
      </w:pPr>
      <w:r>
        <w:rPr>
          <w:rFonts w:ascii="Arial Narrow" w:eastAsia="Calibri" w:hAnsi="Arial Narrow" w:cs="Arial"/>
          <w:b/>
          <w:bCs/>
          <w:i/>
          <w:iCs/>
          <w:sz w:val="22"/>
          <w:szCs w:val="22"/>
          <w:lang w:eastAsia="en-US"/>
        </w:rPr>
        <w:t xml:space="preserve">           </w:t>
      </w:r>
      <w:r w:rsidRPr="008C2D46">
        <w:rPr>
          <w:rFonts w:ascii="Arial Narrow" w:eastAsia="Calibri" w:hAnsi="Arial Narrow" w:cs="Arial"/>
          <w:b/>
          <w:bCs/>
          <w:i/>
          <w:iCs/>
          <w:sz w:val="22"/>
          <w:szCs w:val="22"/>
          <w:lang w:eastAsia="en-US"/>
        </w:rPr>
        <w:t>7</w:t>
      </w:r>
      <w:r w:rsidRPr="008C2D46">
        <w:rPr>
          <w:rFonts w:ascii="Arial Narrow" w:eastAsia="Calibri" w:hAnsi="Arial Narrow" w:cs="Arial"/>
          <w:i/>
          <w:iCs/>
          <w:sz w:val="22"/>
          <w:szCs w:val="22"/>
          <w:lang w:eastAsia="en-US"/>
        </w:rPr>
        <w:t>. Incumplir el régimen de acceso, uso, homologación e interconexión de redes.</w:t>
      </w:r>
    </w:p>
    <w:p w14:paraId="7DFBD58B" w14:textId="77777777" w:rsidR="00A6187D" w:rsidRPr="00AC3419" w:rsidRDefault="00A6187D" w:rsidP="00716D34">
      <w:pPr>
        <w:ind w:right="2342"/>
        <w:rPr>
          <w:rFonts w:ascii="Arial Narrow" w:eastAsia="Calibri" w:hAnsi="Arial Narrow" w:cs="Arial"/>
          <w:i/>
          <w:iCs/>
          <w:sz w:val="22"/>
          <w:szCs w:val="22"/>
          <w:lang w:eastAsia="en-US"/>
        </w:rPr>
      </w:pPr>
      <w:r w:rsidRPr="00AC3419">
        <w:rPr>
          <w:rFonts w:ascii="Arial Narrow" w:eastAsia="Calibri" w:hAnsi="Arial Narrow" w:cs="Arial"/>
          <w:i/>
          <w:iCs/>
          <w:sz w:val="22"/>
          <w:szCs w:val="22"/>
          <w:lang w:eastAsia="en-US"/>
        </w:rPr>
        <w:t>.</w:t>
      </w:r>
    </w:p>
    <w:p w14:paraId="2B628F44" w14:textId="77777777" w:rsidR="00A6187D" w:rsidRPr="00AC3419" w:rsidRDefault="00A6187D" w:rsidP="00716D34">
      <w:pPr>
        <w:ind w:right="2342"/>
        <w:rPr>
          <w:rFonts w:ascii="Arial Narrow" w:eastAsia="Calibri" w:hAnsi="Arial Narrow" w:cs="Arial"/>
          <w:i/>
          <w:iCs/>
          <w:sz w:val="22"/>
          <w:szCs w:val="22"/>
          <w:lang w:eastAsia="en-US"/>
        </w:rPr>
      </w:pPr>
      <w:r w:rsidRPr="00AC3419">
        <w:rPr>
          <w:rFonts w:ascii="Arial Narrow" w:eastAsia="Calibri" w:hAnsi="Arial Narrow" w:cs="Arial"/>
          <w:i/>
          <w:iCs/>
          <w:sz w:val="22"/>
          <w:szCs w:val="22"/>
          <w:lang w:eastAsia="en-US"/>
        </w:rPr>
        <w:t xml:space="preserve">           Principios de acceso e interconexión en condiciones objetivas, transparentes y no   </w:t>
      </w:r>
    </w:p>
    <w:p w14:paraId="6686BE5C" w14:textId="77777777" w:rsidR="00716D34" w:rsidRDefault="00A6187D" w:rsidP="00716D34">
      <w:pPr>
        <w:ind w:right="2342"/>
        <w:rPr>
          <w:rFonts w:ascii="Arial Narrow" w:eastAsia="Calibri" w:hAnsi="Arial Narrow" w:cs="Arial"/>
          <w:i/>
          <w:iCs/>
          <w:sz w:val="22"/>
          <w:szCs w:val="22"/>
          <w:lang w:eastAsia="en-US"/>
        </w:rPr>
      </w:pPr>
      <w:r w:rsidRPr="00AC3419">
        <w:rPr>
          <w:rFonts w:ascii="Arial Narrow" w:eastAsia="Calibri" w:hAnsi="Arial Narrow" w:cs="Arial"/>
          <w:i/>
          <w:iCs/>
          <w:sz w:val="22"/>
          <w:szCs w:val="22"/>
          <w:lang w:eastAsia="en-US"/>
        </w:rPr>
        <w:t xml:space="preserve">          discriminatorias.</w:t>
      </w:r>
      <w:r w:rsidR="00BC4828" w:rsidRPr="00AC3419">
        <w:rPr>
          <w:rFonts w:ascii="Arial Narrow" w:eastAsia="Calibri" w:hAnsi="Arial Narrow" w:cs="Arial"/>
          <w:i/>
          <w:iCs/>
          <w:sz w:val="22"/>
          <w:szCs w:val="22"/>
          <w:lang w:eastAsia="en-US"/>
        </w:rPr>
        <w:t xml:space="preserve">  </w:t>
      </w:r>
    </w:p>
    <w:p w14:paraId="6921D486" w14:textId="77777777" w:rsidR="00716D34" w:rsidRDefault="00716D34" w:rsidP="00716D34">
      <w:pPr>
        <w:ind w:right="2342"/>
        <w:rPr>
          <w:rFonts w:ascii="Arial Narrow" w:eastAsia="Calibri" w:hAnsi="Arial Narrow" w:cs="Arial"/>
          <w:i/>
          <w:iCs/>
          <w:sz w:val="22"/>
          <w:szCs w:val="22"/>
          <w:lang w:eastAsia="en-US"/>
        </w:rPr>
      </w:pPr>
      <w:r>
        <w:rPr>
          <w:rFonts w:ascii="Arial Narrow" w:eastAsia="Calibri" w:hAnsi="Arial Narrow" w:cs="Arial"/>
          <w:i/>
          <w:iCs/>
          <w:sz w:val="22"/>
          <w:szCs w:val="22"/>
          <w:lang w:eastAsia="en-US"/>
        </w:rPr>
        <w:t xml:space="preserve">          </w:t>
      </w:r>
      <w:r w:rsidRPr="00716D34">
        <w:rPr>
          <w:rFonts w:ascii="Arial Narrow" w:eastAsia="Calibri" w:hAnsi="Arial Narrow" w:cs="Arial"/>
          <w:b/>
          <w:bCs/>
          <w:i/>
          <w:iCs/>
          <w:sz w:val="22"/>
          <w:szCs w:val="22"/>
          <w:lang w:eastAsia="en-US"/>
        </w:rPr>
        <w:t>12</w:t>
      </w:r>
      <w:r w:rsidRPr="00716D34">
        <w:rPr>
          <w:rFonts w:ascii="Arial Narrow" w:eastAsia="Calibri" w:hAnsi="Arial Narrow" w:cs="Arial"/>
          <w:i/>
          <w:iCs/>
          <w:sz w:val="22"/>
          <w:szCs w:val="22"/>
          <w:lang w:eastAsia="en-US"/>
        </w:rPr>
        <w:t>.</w:t>
      </w:r>
      <w:r>
        <w:rPr>
          <w:rFonts w:ascii="Arial Narrow" w:eastAsia="Calibri" w:hAnsi="Arial Narrow" w:cs="Arial"/>
          <w:i/>
          <w:iCs/>
          <w:sz w:val="22"/>
          <w:szCs w:val="22"/>
          <w:lang w:eastAsia="en-US"/>
        </w:rPr>
        <w:t xml:space="preserve"> </w:t>
      </w:r>
      <w:r w:rsidRPr="00716D34">
        <w:rPr>
          <w:rFonts w:ascii="Arial Narrow" w:eastAsia="Calibri" w:hAnsi="Arial Narrow" w:cs="Arial"/>
          <w:i/>
          <w:iCs/>
          <w:sz w:val="22"/>
          <w:szCs w:val="22"/>
          <w:lang w:eastAsia="en-US"/>
        </w:rPr>
        <w:t xml:space="preserve">Cualquiera otra forma de incumplimiento o violación de las disposiciones legales, </w:t>
      </w:r>
      <w:r>
        <w:rPr>
          <w:rFonts w:ascii="Arial Narrow" w:eastAsia="Calibri" w:hAnsi="Arial Narrow" w:cs="Arial"/>
          <w:i/>
          <w:iCs/>
          <w:sz w:val="22"/>
          <w:szCs w:val="22"/>
          <w:lang w:eastAsia="en-US"/>
        </w:rPr>
        <w:t xml:space="preserve">   </w:t>
      </w:r>
    </w:p>
    <w:p w14:paraId="33027A9A" w14:textId="786278DF" w:rsidR="00A6187D" w:rsidRPr="00AB421C" w:rsidRDefault="00716D34" w:rsidP="00716D34">
      <w:pPr>
        <w:ind w:right="2342"/>
        <w:rPr>
          <w:rFonts w:ascii="Arial Narrow" w:eastAsia="Calibri" w:hAnsi="Arial Narrow" w:cs="Arial"/>
          <w:i/>
          <w:iCs/>
          <w:sz w:val="22"/>
          <w:szCs w:val="22"/>
          <w:lang w:eastAsia="en-US"/>
        </w:rPr>
      </w:pPr>
      <w:r>
        <w:rPr>
          <w:rFonts w:ascii="Arial Narrow" w:eastAsia="Calibri" w:hAnsi="Arial Narrow" w:cs="Arial"/>
          <w:i/>
          <w:iCs/>
          <w:sz w:val="22"/>
          <w:szCs w:val="22"/>
          <w:lang w:eastAsia="en-US"/>
        </w:rPr>
        <w:t xml:space="preserve">          </w:t>
      </w:r>
      <w:r w:rsidRPr="00716D34">
        <w:rPr>
          <w:rFonts w:ascii="Arial Narrow" w:eastAsia="Calibri" w:hAnsi="Arial Narrow" w:cs="Arial"/>
          <w:i/>
          <w:iCs/>
          <w:sz w:val="22"/>
          <w:szCs w:val="22"/>
          <w:lang w:eastAsia="en-US"/>
        </w:rPr>
        <w:t>reglamentarias o contractuales o regulatorias en materia de telecomunicaciones.</w:t>
      </w:r>
      <w:r w:rsidR="00BC4828" w:rsidRPr="00AC3419">
        <w:rPr>
          <w:rFonts w:ascii="Arial Narrow" w:eastAsia="Calibri" w:hAnsi="Arial Narrow" w:cs="Arial"/>
          <w:i/>
          <w:iCs/>
          <w:sz w:val="22"/>
          <w:szCs w:val="22"/>
          <w:lang w:eastAsia="en-US"/>
        </w:rPr>
        <w:t xml:space="preserve">           </w:t>
      </w:r>
    </w:p>
    <w:p w14:paraId="0B927B84" w14:textId="01263167" w:rsidR="00355864" w:rsidRPr="00AC3419" w:rsidRDefault="00355864" w:rsidP="00716D34">
      <w:pPr>
        <w:pStyle w:val="Textoindependiente"/>
        <w:rPr>
          <w:rFonts w:ascii="Arial Narrow" w:eastAsia="Calibri" w:hAnsi="Arial Narrow" w:cs="Arial"/>
        </w:rPr>
      </w:pPr>
    </w:p>
    <w:p w14:paraId="20ABF100" w14:textId="77777777" w:rsidR="00A6187D" w:rsidRPr="00AC3419" w:rsidRDefault="00A6187D" w:rsidP="00A6187D">
      <w:pPr>
        <w:pStyle w:val="Textoindependiente"/>
        <w:rPr>
          <w:rFonts w:ascii="Arial Narrow" w:eastAsia="Calibri" w:hAnsi="Arial Narrow" w:cs="Arial"/>
        </w:rPr>
      </w:pPr>
      <w:r w:rsidRPr="00AC3419">
        <w:rPr>
          <w:rFonts w:ascii="Arial Narrow" w:eastAsia="Calibri" w:hAnsi="Arial Narrow" w:cs="Arial"/>
        </w:rPr>
        <w:t>Particularmente las disposiciones relacionadas con:</w:t>
      </w:r>
    </w:p>
    <w:p w14:paraId="1D430319" w14:textId="77777777" w:rsidR="00A6187D" w:rsidRPr="00AC3419" w:rsidRDefault="00A6187D" w:rsidP="00A6187D">
      <w:pPr>
        <w:pStyle w:val="Textoindependiente"/>
        <w:rPr>
          <w:rFonts w:ascii="Arial Narrow" w:eastAsia="Calibri" w:hAnsi="Arial Narrow" w:cs="Arial"/>
        </w:rPr>
      </w:pPr>
    </w:p>
    <w:p w14:paraId="7F493F6C" w14:textId="77777777" w:rsidR="00A6187D" w:rsidRDefault="00A6187D" w:rsidP="00A6187D">
      <w:pPr>
        <w:pStyle w:val="Textoindependiente"/>
        <w:numPr>
          <w:ilvl w:val="0"/>
          <w:numId w:val="39"/>
        </w:numPr>
        <w:rPr>
          <w:rFonts w:ascii="Arial Narrow" w:eastAsia="Calibri" w:hAnsi="Arial Narrow" w:cs="Arial"/>
        </w:rPr>
      </w:pPr>
      <w:r w:rsidRPr="00AC3419">
        <w:rPr>
          <w:rFonts w:ascii="Arial Narrow" w:eastAsia="Calibri" w:hAnsi="Arial Narrow" w:cs="Arial"/>
        </w:rPr>
        <w:t>Obligación de garantizar la interconexión entre redes.</w:t>
      </w:r>
    </w:p>
    <w:p w14:paraId="44EE16AE" w14:textId="00B31152" w:rsidR="00716D34" w:rsidRPr="00716D34" w:rsidRDefault="00716D34" w:rsidP="00716D34">
      <w:pPr>
        <w:pStyle w:val="Textoindependiente"/>
        <w:numPr>
          <w:ilvl w:val="0"/>
          <w:numId w:val="39"/>
        </w:numPr>
        <w:rPr>
          <w:rFonts w:ascii="Arial Narrow" w:eastAsia="Calibri" w:hAnsi="Arial Narrow" w:cs="Arial"/>
          <w:lang w:val="es-CO"/>
        </w:rPr>
      </w:pPr>
      <w:r w:rsidRPr="00716D34">
        <w:rPr>
          <w:rFonts w:ascii="Arial Narrow" w:eastAsia="Calibri" w:hAnsi="Arial Narrow" w:cs="Arial"/>
          <w:lang w:val="es-CO"/>
        </w:rPr>
        <w:t xml:space="preserve">Régimen de acceso, uso e interconexión. </w:t>
      </w:r>
    </w:p>
    <w:p w14:paraId="1AE3A951" w14:textId="4B231C6C" w:rsidR="00716D34" w:rsidRPr="00AC3419" w:rsidRDefault="00716D34" w:rsidP="00716D34">
      <w:pPr>
        <w:pStyle w:val="Textoindependiente"/>
        <w:numPr>
          <w:ilvl w:val="0"/>
          <w:numId w:val="39"/>
        </w:numPr>
        <w:rPr>
          <w:rFonts w:ascii="Arial Narrow" w:eastAsia="Calibri" w:hAnsi="Arial Narrow" w:cs="Arial"/>
        </w:rPr>
      </w:pPr>
      <w:r w:rsidRPr="00716D34">
        <w:rPr>
          <w:rFonts w:ascii="Arial Narrow" w:eastAsia="Calibri" w:hAnsi="Arial Narrow" w:cs="Arial"/>
          <w:lang w:val="es-CO"/>
        </w:rPr>
        <w:t>Obligación de cumplir las decisiones expedidas por la CRC.</w:t>
      </w:r>
    </w:p>
    <w:p w14:paraId="0B08E2EF" w14:textId="4E77247F" w:rsidR="000F784C" w:rsidRPr="00AC3419" w:rsidRDefault="00A6187D" w:rsidP="00716D34">
      <w:pPr>
        <w:pStyle w:val="Textoindependiente"/>
        <w:ind w:left="720"/>
        <w:rPr>
          <w:rFonts w:ascii="Arial Narrow" w:eastAsia="Calibri" w:hAnsi="Arial Narrow" w:cs="Arial"/>
        </w:rPr>
      </w:pPr>
      <w:r w:rsidRPr="00AC3419">
        <w:rPr>
          <w:rFonts w:ascii="Arial Narrow" w:eastAsia="Calibri" w:hAnsi="Arial Narrow" w:cs="Arial"/>
        </w:rPr>
        <w:t>.</w:t>
      </w:r>
    </w:p>
    <w:p w14:paraId="1FAE55A2" w14:textId="23916F7C" w:rsidR="000F784C" w:rsidRDefault="00716D34" w:rsidP="000F784C">
      <w:pPr>
        <w:pStyle w:val="Textoindependiente"/>
        <w:rPr>
          <w:rFonts w:ascii="Arial Narrow" w:eastAsia="Calibri" w:hAnsi="Arial Narrow" w:cs="Arial"/>
          <w:lang w:val="es-CO"/>
        </w:rPr>
      </w:pPr>
      <w:r w:rsidRPr="00716D34">
        <w:rPr>
          <w:rFonts w:ascii="Arial Narrow" w:eastAsia="Calibri" w:hAnsi="Arial Narrow" w:cs="Arial"/>
          <w:b/>
          <w:bCs/>
          <w:lang w:val="es-CO"/>
        </w:rPr>
        <w:t xml:space="preserve">Resolución CRC 7360 (15 de abril de 2024): </w:t>
      </w:r>
      <w:r w:rsidRPr="00716D34">
        <w:rPr>
          <w:rFonts w:ascii="Arial Narrow" w:eastAsia="Calibri" w:hAnsi="Arial Narrow" w:cs="Arial"/>
          <w:lang w:val="es-CO"/>
        </w:rPr>
        <w:t xml:space="preserve">Resuelve la solicitud inicial de </w:t>
      </w:r>
      <w:r w:rsidRPr="00716D34">
        <w:rPr>
          <w:rFonts w:ascii="Arial Narrow" w:eastAsia="Calibri" w:hAnsi="Arial Narrow" w:cs="Arial"/>
          <w:lang w:val="es-CO"/>
        </w:rPr>
        <w:t>Háblame</w:t>
      </w:r>
      <w:r w:rsidRPr="00716D34">
        <w:rPr>
          <w:rFonts w:ascii="Arial Narrow" w:eastAsia="Calibri" w:hAnsi="Arial Narrow" w:cs="Arial"/>
          <w:lang w:val="es-CO"/>
        </w:rPr>
        <w:t xml:space="preserve"> Colombia frente a las condiciones de interconexión de red local y larga distancia internacional con Colombia Móvil</w:t>
      </w:r>
    </w:p>
    <w:p w14:paraId="1668D319" w14:textId="77777777" w:rsidR="00716D34" w:rsidRPr="00AC3419" w:rsidRDefault="00716D34" w:rsidP="000F784C">
      <w:pPr>
        <w:pStyle w:val="Textoindependiente"/>
        <w:rPr>
          <w:rFonts w:ascii="Arial Narrow" w:eastAsia="Calibri" w:hAnsi="Arial Narrow" w:cs="Arial"/>
          <w:lang w:val="es-CO"/>
        </w:rPr>
      </w:pPr>
    </w:p>
    <w:p w14:paraId="24C0C97A" w14:textId="39D27158" w:rsidR="00191293" w:rsidRDefault="00716D34" w:rsidP="000F784C">
      <w:pPr>
        <w:pStyle w:val="Textoindependiente"/>
        <w:rPr>
          <w:rFonts w:ascii="Arial Narrow" w:eastAsia="Calibri" w:hAnsi="Arial Narrow" w:cs="Arial"/>
          <w:lang w:val="es-CO"/>
        </w:rPr>
      </w:pPr>
      <w:r w:rsidRPr="00716D34">
        <w:rPr>
          <w:rFonts w:ascii="Arial Narrow" w:eastAsia="Calibri" w:hAnsi="Arial Narrow" w:cs="Arial"/>
          <w:b/>
          <w:bCs/>
          <w:lang w:val="es-CO"/>
        </w:rPr>
        <w:t xml:space="preserve">Resolución CRC 7528 (16 de septiembre de 2024): </w:t>
      </w:r>
      <w:r w:rsidRPr="00191293">
        <w:rPr>
          <w:rFonts w:ascii="Arial Narrow" w:eastAsia="Calibri" w:hAnsi="Arial Narrow" w:cs="Arial"/>
          <w:lang w:val="es-CO"/>
        </w:rPr>
        <w:t>Resuelve los recursos de reposición interpuestos por ambas</w:t>
      </w:r>
      <w:r w:rsidR="00191293">
        <w:rPr>
          <w:rFonts w:ascii="Arial Narrow" w:eastAsia="Calibri" w:hAnsi="Arial Narrow" w:cs="Arial"/>
          <w:lang w:val="es-CO"/>
        </w:rPr>
        <w:t xml:space="preserve"> </w:t>
      </w:r>
      <w:r w:rsidR="00191293" w:rsidRPr="00191293">
        <w:rPr>
          <w:rFonts w:ascii="Arial Narrow" w:eastAsia="Calibri" w:hAnsi="Arial Narrow" w:cs="Arial"/>
          <w:lang w:val="es-CO"/>
        </w:rPr>
        <w:lastRenderedPageBreak/>
        <w:t>empresas en contra de la Resolución CRC 7360 de 2024</w:t>
      </w:r>
      <w:r w:rsidR="00191293">
        <w:rPr>
          <w:rFonts w:ascii="Arial Narrow" w:eastAsia="Calibri" w:hAnsi="Arial Narrow" w:cs="Arial"/>
          <w:lang w:val="es-CO"/>
        </w:rPr>
        <w:t>.</w:t>
      </w:r>
    </w:p>
    <w:p w14:paraId="6428CEA9" w14:textId="77777777" w:rsidR="00191293" w:rsidRDefault="00191293" w:rsidP="000F784C">
      <w:pPr>
        <w:pStyle w:val="Textoindependiente"/>
        <w:rPr>
          <w:rFonts w:ascii="Arial Narrow" w:eastAsia="Calibri" w:hAnsi="Arial Narrow" w:cs="Arial"/>
          <w:lang w:val="es-CO"/>
        </w:rPr>
      </w:pPr>
    </w:p>
    <w:p w14:paraId="219F5CEA" w14:textId="42BCD297" w:rsidR="00FD3160" w:rsidRPr="00191293" w:rsidRDefault="00191293" w:rsidP="000F784C">
      <w:pPr>
        <w:pStyle w:val="Textoindependiente"/>
        <w:rPr>
          <w:rFonts w:ascii="Arial Narrow" w:hAnsi="Arial Narrow"/>
          <w:b/>
          <w:bCs/>
          <w:lang w:val="es-CO"/>
        </w:rPr>
      </w:pPr>
      <w:r w:rsidRPr="00191293">
        <w:rPr>
          <w:rFonts w:ascii="Arial Narrow" w:eastAsia="Calibri" w:hAnsi="Arial Narrow" w:cs="Arial"/>
          <w:b/>
          <w:bCs/>
          <w:lang w:val="es-CO"/>
        </w:rPr>
        <w:t>Marco general aplicable:</w:t>
      </w:r>
      <w:r w:rsidRPr="00191293">
        <w:rPr>
          <w:rFonts w:ascii="Arial Narrow" w:eastAsia="Calibri" w:hAnsi="Arial Narrow" w:cs="Arial"/>
          <w:lang w:val="es-CO"/>
        </w:rPr>
        <w:t xml:space="preserve"> El régimen general de acceso, uso e interconexión en Colombia está radicado en el Título IV de la </w:t>
      </w:r>
      <w:hyperlink r:id="rId8" w:tgtFrame="_blank" w:history="1">
        <w:r w:rsidRPr="00191293">
          <w:rPr>
            <w:rFonts w:ascii="Arial Narrow" w:hAnsi="Arial Narrow"/>
            <w:b/>
            <w:bCs/>
            <w:lang w:val="es-CO"/>
          </w:rPr>
          <w:t>Resolución CRC 5050 de 2016</w:t>
        </w:r>
      </w:hyperlink>
      <w:r w:rsidRPr="00191293">
        <w:rPr>
          <w:rFonts w:ascii="Arial Narrow" w:eastAsia="Calibri" w:hAnsi="Arial Narrow" w:cs="Arial"/>
          <w:lang w:val="es-CO"/>
        </w:rPr>
        <w:t>,</w:t>
      </w:r>
      <w:r w:rsidRPr="00191293">
        <w:rPr>
          <w:rFonts w:ascii="Arial Narrow" w:eastAsia="Calibri" w:hAnsi="Arial Narrow" w:cs="Arial"/>
          <w:lang w:val="es-CO"/>
        </w:rPr>
        <w:t xml:space="preserve"> y los </w:t>
      </w:r>
      <w:r w:rsidRPr="00191293">
        <w:rPr>
          <w:rFonts w:ascii="Arial Narrow" w:eastAsia="Calibri" w:hAnsi="Arial Narrow" w:cs="Arial"/>
          <w:lang w:val="es-CO"/>
        </w:rPr>
        <w:t>los artículos específicos del Título IV sobre acceso, uso e interconexión</w:t>
      </w:r>
      <w:r w:rsidRPr="00191293">
        <w:rPr>
          <w:rFonts w:ascii="Arial Narrow" w:eastAsia="Calibri" w:hAnsi="Arial Narrow" w:cs="Arial"/>
          <w:b/>
          <w:bCs/>
          <w:lang w:val="es-CO"/>
        </w:rPr>
        <w:t xml:space="preserve">  </w:t>
      </w:r>
      <w:r w:rsidRPr="00191293">
        <w:rPr>
          <w:rFonts w:ascii="Arial Narrow" w:eastAsia="Calibri" w:hAnsi="Arial Narrow" w:cs="Arial"/>
          <w:lang w:val="es-CO"/>
        </w:rPr>
        <w:t xml:space="preserve">actualizado recientemente en materias de Ofertas Básicas de Interconexión (OBI) por la </w:t>
      </w:r>
      <w:hyperlink r:id="rId9" w:tgtFrame="_blank" w:history="1">
        <w:r w:rsidRPr="00191293">
          <w:rPr>
            <w:rFonts w:ascii="Arial Narrow" w:hAnsi="Arial Narrow"/>
            <w:b/>
            <w:bCs/>
            <w:lang w:val="es-CO"/>
          </w:rPr>
          <w:t>Resolución CRC 6522 de 2022</w:t>
        </w:r>
      </w:hyperlink>
      <w:r w:rsidRPr="00191293">
        <w:rPr>
          <w:rFonts w:ascii="Arial Narrow" w:hAnsi="Arial Narrow"/>
          <w:b/>
          <w:bCs/>
          <w:lang w:val="es-CO"/>
        </w:rPr>
        <w:t xml:space="preserve">. </w:t>
      </w:r>
    </w:p>
    <w:p w14:paraId="6B9D3AB1" w14:textId="77777777" w:rsidR="00FD3160" w:rsidRPr="00AC3419" w:rsidRDefault="00FD3160" w:rsidP="00FD3160">
      <w:pPr>
        <w:pStyle w:val="Textoindependiente"/>
        <w:rPr>
          <w:rFonts w:ascii="Arial Narrow" w:eastAsia="Calibri" w:hAnsi="Arial Narrow" w:cs="Arial"/>
          <w:lang w:val="es-CO"/>
        </w:rPr>
      </w:pPr>
    </w:p>
    <w:p w14:paraId="0478EABB" w14:textId="0BE79726" w:rsidR="0034622C" w:rsidRPr="00AC3419" w:rsidRDefault="0034622C" w:rsidP="00A06CD4">
      <w:pPr>
        <w:pStyle w:val="Textoindependiente"/>
        <w:jc w:val="both"/>
        <w:rPr>
          <w:rFonts w:ascii="Arial Narrow" w:eastAsia="Calibri" w:hAnsi="Arial Narrow" w:cs="Arial"/>
          <w:lang w:val="es-CO"/>
        </w:rPr>
      </w:pPr>
      <w:r w:rsidRPr="00AC3419">
        <w:rPr>
          <w:rFonts w:ascii="Arial Narrow" w:eastAsia="Calibri" w:hAnsi="Arial Narrow" w:cs="Arial"/>
          <w:lang w:val="es-CO"/>
        </w:rPr>
        <w:t>Así mismo, se recomienda verificar el cumplimiento de las obligaciones regulatorias derivadas de la Resolución CRC 3101 de 2011 y de los actos administrativos particulares expedidos por la CRC respecto de los operadores del sector, incorporados en la matriz de obligaciones, en cuanto resulten aplicables a los hechos objeto de denuncia.</w:t>
      </w:r>
    </w:p>
    <w:p w14:paraId="2F1F92ED" w14:textId="77777777" w:rsidR="002B0B00" w:rsidRDefault="002B0B00" w:rsidP="00A06CD4">
      <w:pPr>
        <w:pStyle w:val="Textoindependiente"/>
        <w:jc w:val="both"/>
        <w:rPr>
          <w:rFonts w:ascii="Arial Narrow" w:eastAsia="Calibri" w:hAnsi="Arial Narrow" w:cs="Arial"/>
          <w:lang w:val="es-CO"/>
        </w:rPr>
      </w:pPr>
    </w:p>
    <w:p w14:paraId="509CA300" w14:textId="77777777" w:rsidR="00A12683" w:rsidRPr="0083315E" w:rsidRDefault="00A12683" w:rsidP="00A12683">
      <w:pPr>
        <w:pStyle w:val="NormalWeb"/>
        <w:spacing w:before="0" w:beforeAutospacing="0" w:after="0" w:afterAutospacing="0"/>
        <w:jc w:val="both"/>
        <w:rPr>
          <w:rFonts w:ascii="Arial Narrow" w:hAnsi="Arial Narrow" w:cs="Arial"/>
          <w:sz w:val="22"/>
          <w:szCs w:val="22"/>
          <w:lang w:eastAsia="es-ES_tradnl"/>
        </w:rPr>
      </w:pPr>
      <w:r w:rsidRPr="0083315E">
        <w:rPr>
          <w:rFonts w:ascii="Arial Narrow" w:hAnsi="Arial Narrow" w:cs="Arial"/>
          <w:sz w:val="22"/>
          <w:szCs w:val="22"/>
          <w:lang w:eastAsia="es-ES_tradnl"/>
        </w:rPr>
        <w:t xml:space="preserve">Decreto 1064 de 2020: Por el cual se modifica la estructura del Ministerio de Tecnologías de la Información y las Comunicaciones. </w:t>
      </w:r>
    </w:p>
    <w:p w14:paraId="242621A0" w14:textId="77777777" w:rsidR="00A12683" w:rsidRPr="0083315E" w:rsidRDefault="00A12683" w:rsidP="00A12683">
      <w:pPr>
        <w:pStyle w:val="NormalWeb"/>
        <w:spacing w:before="0" w:beforeAutospacing="0" w:after="0" w:afterAutospacing="0"/>
        <w:jc w:val="both"/>
        <w:rPr>
          <w:rFonts w:ascii="Arial Narrow" w:hAnsi="Arial Narrow" w:cs="Arial"/>
          <w:sz w:val="22"/>
          <w:szCs w:val="22"/>
          <w:lang w:eastAsia="es-ES_tradnl"/>
        </w:rPr>
      </w:pPr>
    </w:p>
    <w:p w14:paraId="34219413" w14:textId="77777777" w:rsidR="00A12683" w:rsidRPr="0083315E" w:rsidRDefault="00A12683" w:rsidP="00A12683">
      <w:pPr>
        <w:pStyle w:val="NormalWeb"/>
        <w:spacing w:before="0" w:beforeAutospacing="0" w:after="0" w:afterAutospacing="0"/>
        <w:ind w:left="567" w:right="566"/>
        <w:jc w:val="both"/>
        <w:rPr>
          <w:rFonts w:ascii="Arial Narrow" w:hAnsi="Arial Narrow" w:cs="Arial"/>
          <w:i/>
          <w:iCs/>
          <w:sz w:val="22"/>
          <w:szCs w:val="22"/>
          <w:lang w:eastAsia="es-ES_tradnl"/>
        </w:rPr>
      </w:pPr>
      <w:r w:rsidRPr="0083315E">
        <w:rPr>
          <w:rFonts w:ascii="Arial Narrow" w:hAnsi="Arial Narrow" w:cs="Arial"/>
          <w:i/>
          <w:iCs/>
          <w:sz w:val="22"/>
          <w:szCs w:val="22"/>
          <w:lang w:eastAsia="es-ES_tradnl"/>
        </w:rPr>
        <w:t>Ahora bien, debe tenerse en cuenta que, según la normatividad vigente, la razón de ser de una garantía radica en la necesidad de amparar el incumplimiento del deudor de una obligación,</w:t>
      </w:r>
      <w:r w:rsidRPr="0083315E">
        <w:rPr>
          <w:rFonts w:ascii="Arial Narrow" w:hAnsi="Arial Narrow" w:cs="Arial"/>
          <w:i/>
          <w:iCs/>
          <w:sz w:val="22"/>
          <w:szCs w:val="22"/>
          <w:lang w:eastAsia="es-ES"/>
        </w:rPr>
        <w:t xml:space="preserve"> </w:t>
      </w:r>
      <w:r w:rsidRPr="0083315E">
        <w:rPr>
          <w:rFonts w:ascii="Arial Narrow" w:hAnsi="Arial Narrow" w:cs="Arial"/>
          <w:i/>
          <w:iCs/>
          <w:sz w:val="22"/>
          <w:szCs w:val="22"/>
          <w:lang w:eastAsia="es-ES_tradnl"/>
        </w:rPr>
        <w:t xml:space="preserve">obteniendo así, con su constitución, un respaldo mayor para la satisfacción de esta. El artículo 65 del Código Civil define la caución (garantía) como “cualquier obligación que se contrae para la seguridad de otra obligación propia o ajena. Son especies de caución la fianza, la hipoteca y la prenda.” Para el caso bajo análisis, es importante tener en cuenta que, como lo ha planteado la CRC en las diferentes resoluciones de aprobación de las Ofertas Básicas de Interconexión de los distintos proveedores de redes y servicios de telecomunicaciones, </w:t>
      </w:r>
      <w:r w:rsidRPr="0083315E">
        <w:rPr>
          <w:rFonts w:ascii="Arial Narrow" w:hAnsi="Arial Narrow" w:cs="Arial"/>
          <w:b/>
          <w:bCs/>
          <w:i/>
          <w:iCs/>
          <w:sz w:val="22"/>
          <w:szCs w:val="22"/>
          <w:lang w:eastAsia="es-ES_tradnl"/>
        </w:rPr>
        <w:t>la garantía busca afianzar el cumplimiento de las obligaciones derivadas de la relación de acceso, uso e interconexión, de tal suerte que la misma constituye un derecho del proveedor que ofrece acceso a sus redes y/o instalaciones esenciales de cara a la necesidad de proteger el cumplimiento de las obligaciones dinerarias derivadas del dicha relación, el cual puede o no ser ejercido por el acreedor de la obligación que se ampara.</w:t>
      </w:r>
    </w:p>
    <w:p w14:paraId="073A7CF7" w14:textId="77777777" w:rsidR="00A12683" w:rsidRPr="0083315E" w:rsidRDefault="00A12683" w:rsidP="00A12683">
      <w:pPr>
        <w:pStyle w:val="NormalWeb"/>
        <w:spacing w:before="0" w:beforeAutospacing="0" w:after="0" w:afterAutospacing="0"/>
        <w:ind w:left="567" w:right="566"/>
        <w:jc w:val="both"/>
        <w:rPr>
          <w:rFonts w:ascii="Arial Narrow" w:hAnsi="Arial Narrow" w:cs="Arial"/>
          <w:i/>
          <w:iCs/>
          <w:sz w:val="22"/>
          <w:szCs w:val="22"/>
          <w:lang w:eastAsia="es-ES_tradnl"/>
        </w:rPr>
      </w:pPr>
    </w:p>
    <w:p w14:paraId="69D8BDF6" w14:textId="77777777" w:rsidR="00A12683" w:rsidRPr="0083315E" w:rsidRDefault="00A12683" w:rsidP="00A12683">
      <w:pPr>
        <w:pStyle w:val="NormalWeb"/>
        <w:spacing w:before="0" w:beforeAutospacing="0" w:after="0" w:afterAutospacing="0"/>
        <w:ind w:left="567" w:right="566"/>
        <w:jc w:val="both"/>
        <w:rPr>
          <w:rFonts w:ascii="Arial Narrow" w:hAnsi="Arial Narrow" w:cs="Arial"/>
          <w:sz w:val="22"/>
          <w:szCs w:val="22"/>
          <w:lang w:eastAsia="es-ES_tradnl"/>
        </w:rPr>
      </w:pPr>
      <w:r w:rsidRPr="0083315E">
        <w:rPr>
          <w:rFonts w:ascii="Arial Narrow" w:hAnsi="Arial Narrow" w:cs="Arial"/>
          <w:i/>
          <w:iCs/>
          <w:sz w:val="22"/>
          <w:szCs w:val="22"/>
          <w:lang w:eastAsia="es-ES_tradnl"/>
        </w:rPr>
        <w:t xml:space="preserve">(…) </w:t>
      </w:r>
    </w:p>
    <w:p w14:paraId="3AFC62FB" w14:textId="77777777" w:rsidR="00A12683" w:rsidRPr="0083315E" w:rsidRDefault="00A12683" w:rsidP="00A12683">
      <w:pPr>
        <w:pStyle w:val="NormalWeb"/>
        <w:spacing w:before="0" w:beforeAutospacing="0" w:after="0" w:afterAutospacing="0"/>
        <w:ind w:left="567" w:right="566"/>
        <w:jc w:val="both"/>
        <w:rPr>
          <w:rFonts w:ascii="Arial Narrow" w:hAnsi="Arial Narrow" w:cs="Arial"/>
          <w:i/>
          <w:iCs/>
          <w:sz w:val="22"/>
          <w:szCs w:val="22"/>
          <w:lang w:eastAsia="es-ES_tradnl"/>
        </w:rPr>
      </w:pPr>
    </w:p>
    <w:p w14:paraId="7F6DFE23" w14:textId="77777777" w:rsidR="00A12683" w:rsidRPr="0083315E" w:rsidRDefault="00A12683" w:rsidP="00A12683">
      <w:pPr>
        <w:pStyle w:val="NormalWeb"/>
        <w:spacing w:before="0" w:beforeAutospacing="0" w:after="0" w:afterAutospacing="0"/>
        <w:ind w:left="567" w:right="566"/>
        <w:jc w:val="both"/>
        <w:rPr>
          <w:rFonts w:ascii="Arial Narrow" w:hAnsi="Arial Narrow" w:cs="Arial"/>
          <w:sz w:val="22"/>
          <w:szCs w:val="22"/>
          <w:lang w:eastAsia="es-ES_tradnl"/>
        </w:rPr>
      </w:pPr>
      <w:r w:rsidRPr="0083315E">
        <w:rPr>
          <w:rFonts w:ascii="Arial Narrow" w:hAnsi="Arial Narrow" w:cs="Arial"/>
          <w:i/>
          <w:iCs/>
          <w:sz w:val="22"/>
          <w:szCs w:val="22"/>
          <w:lang w:eastAsia="es-ES_tradnl"/>
        </w:rPr>
        <w:t xml:space="preserve">De cualquier modo, no está de más advertir que ante posibles incumplimientos de lo dispuesto en la regulación, cualquiera de las partes puede acudir al Ministerio de Tecnologías de la Información y las Comunicaciones, Entidad que en el marco de sus competencias de Inspección, Vigilancia y Control podrá impartir el trámite que corresponda.” </w:t>
      </w:r>
      <w:r w:rsidRPr="0083315E">
        <w:rPr>
          <w:rFonts w:ascii="Arial Narrow" w:hAnsi="Arial Narrow" w:cs="Arial"/>
          <w:sz w:val="22"/>
          <w:szCs w:val="22"/>
          <w:lang w:eastAsia="es-ES_tradnl"/>
        </w:rPr>
        <w:t>Destacado nuestro</w:t>
      </w:r>
    </w:p>
    <w:p w14:paraId="39BB8571" w14:textId="77777777" w:rsidR="00A12683" w:rsidRPr="0083315E" w:rsidRDefault="00A12683" w:rsidP="00A12683">
      <w:pPr>
        <w:pStyle w:val="NormalWeb"/>
        <w:spacing w:before="0" w:beforeAutospacing="0" w:after="0" w:afterAutospacing="0"/>
        <w:jc w:val="both"/>
        <w:rPr>
          <w:rFonts w:ascii="Arial Narrow" w:hAnsi="Arial Narrow" w:cs="Arial"/>
          <w:sz w:val="22"/>
          <w:szCs w:val="22"/>
          <w:lang w:eastAsia="es-ES_tradnl"/>
        </w:rPr>
      </w:pPr>
    </w:p>
    <w:p w14:paraId="38DB5019" w14:textId="77777777" w:rsidR="00A12683" w:rsidRPr="00AC3419" w:rsidRDefault="00A12683" w:rsidP="00A06CD4">
      <w:pPr>
        <w:pStyle w:val="Textoindependiente"/>
        <w:jc w:val="both"/>
        <w:rPr>
          <w:rFonts w:ascii="Arial Narrow" w:eastAsia="Calibri" w:hAnsi="Arial Narrow" w:cs="Arial"/>
          <w:lang w:val="es-CO"/>
        </w:rPr>
      </w:pPr>
    </w:p>
    <w:p w14:paraId="486FBDC1" w14:textId="27DAECC8" w:rsidR="002B0B00" w:rsidRPr="00AC3419" w:rsidRDefault="002B0B00" w:rsidP="0014513A">
      <w:pPr>
        <w:pStyle w:val="Ttulo1"/>
        <w:numPr>
          <w:ilvl w:val="0"/>
          <w:numId w:val="37"/>
        </w:numPr>
        <w:tabs>
          <w:tab w:val="left" w:pos="2140"/>
        </w:tabs>
        <w:spacing w:before="253"/>
        <w:ind w:right="1755"/>
        <w:rPr>
          <w:rFonts w:ascii="Arial Narrow" w:eastAsia="Times New Roman" w:hAnsi="Arial Narrow" w:cs="Times New Roman"/>
          <w:color w:val="000000" w:themeColor="text1"/>
          <w:lang w:val="es-CO" w:eastAsia="es-CO"/>
        </w:rPr>
      </w:pPr>
      <w:r w:rsidRPr="00AC3419">
        <w:rPr>
          <w:rFonts w:ascii="Arial Narrow" w:eastAsia="Times New Roman" w:hAnsi="Arial Narrow" w:cs="Times New Roman"/>
          <w:color w:val="000000" w:themeColor="text1"/>
          <w:lang w:val="es-CO" w:eastAsia="es-CO"/>
        </w:rPr>
        <w:t>CONSIDERACIONES SOBRE EL CASO CONCRETO Y FUNDAMENTOS JURÍDICOS DE LA PRESUNTA INFRACCIÓN</w:t>
      </w:r>
    </w:p>
    <w:p w14:paraId="4D837D6E" w14:textId="77777777" w:rsidR="002B0B00" w:rsidRPr="00AC3419" w:rsidRDefault="002B0B00" w:rsidP="000F784C">
      <w:pPr>
        <w:pStyle w:val="Textoindependiente"/>
        <w:rPr>
          <w:rFonts w:ascii="Arial Narrow" w:eastAsia="Calibri" w:hAnsi="Arial Narrow" w:cs="Arial"/>
        </w:rPr>
      </w:pPr>
    </w:p>
    <w:p w14:paraId="2F180058" w14:textId="05C76AE2" w:rsidR="00A06CD4" w:rsidRPr="00AC3419" w:rsidRDefault="00A06CD4" w:rsidP="00A06CD4">
      <w:pPr>
        <w:pStyle w:val="Textoindependiente"/>
        <w:jc w:val="both"/>
        <w:rPr>
          <w:rFonts w:ascii="Arial Narrow" w:eastAsia="Calibri" w:hAnsi="Arial Narrow" w:cs="Arial"/>
          <w:lang w:val="es-CO"/>
        </w:rPr>
      </w:pPr>
      <w:r w:rsidRPr="00AC3419">
        <w:rPr>
          <w:rFonts w:ascii="Arial Narrow" w:eastAsia="Calibri" w:hAnsi="Arial Narrow" w:cs="Arial"/>
          <w:lang w:val="es-CO"/>
        </w:rPr>
        <w:t xml:space="preserve">De acuerdo con la información aportada por </w:t>
      </w:r>
      <w:r w:rsidR="00FB64DB" w:rsidRPr="00120E2D">
        <w:rPr>
          <w:rFonts w:ascii="Arial Narrow" w:hAnsi="Arial Narrow"/>
          <w:b/>
          <w:bCs/>
          <w:color w:val="000000" w:themeColor="text1"/>
        </w:rPr>
        <w:t>HÁBLAME COLOMBIA S.A. E.S.P</w:t>
      </w:r>
      <w:r w:rsidRPr="00AC3419">
        <w:rPr>
          <w:rFonts w:ascii="Arial Narrow" w:eastAsia="Calibri" w:hAnsi="Arial Narrow" w:cs="Arial"/>
          <w:lang w:val="es-CO"/>
        </w:rPr>
        <w:t xml:space="preserve">, el operador denunciante manifiesta que </w:t>
      </w:r>
      <w:r w:rsidR="00FB64DB" w:rsidRPr="00D82D93">
        <w:rPr>
          <w:rFonts w:ascii="Arial Narrow" w:hAnsi="Arial Narrow"/>
          <w:color w:val="000000" w:themeColor="text1"/>
        </w:rPr>
        <w:t>demora en la implementación de la servidumbre definitiva de acceso, uso e interconexión</w:t>
      </w:r>
      <w:r w:rsidR="00FB64DB" w:rsidRPr="0098404D">
        <w:rPr>
          <w:rFonts w:ascii="Arial Narrow" w:eastAsia="Times New Roman" w:hAnsi="Arial Narrow"/>
          <w:color w:val="000000" w:themeColor="text1"/>
          <w:lang w:eastAsia="es-CO"/>
        </w:rPr>
        <w:t xml:space="preserve"> </w:t>
      </w:r>
      <w:r w:rsidRPr="00AC3419">
        <w:rPr>
          <w:rFonts w:ascii="Arial Narrow" w:eastAsia="Calibri" w:hAnsi="Arial Narrow" w:cs="Arial"/>
          <w:lang w:val="es-CO"/>
        </w:rPr>
        <w:t xml:space="preserve">con la red de </w:t>
      </w:r>
      <w:r w:rsidRPr="00AC3419">
        <w:rPr>
          <w:rFonts w:ascii="Arial Narrow" w:eastAsia="Calibri" w:hAnsi="Arial Narrow" w:cs="Arial"/>
          <w:b/>
          <w:bCs/>
          <w:lang w:val="es-CO"/>
        </w:rPr>
        <w:t>Colombia Móvil S.A.</w:t>
      </w:r>
      <w:r w:rsidRPr="00AC3419">
        <w:rPr>
          <w:rFonts w:ascii="Arial Narrow" w:eastAsia="Calibri" w:hAnsi="Arial Narrow" w:cs="Arial"/>
          <w:lang w:val="es-CO"/>
        </w:rPr>
        <w:t xml:space="preserve"> E.S.P. (TIGO), </w:t>
      </w:r>
    </w:p>
    <w:p w14:paraId="1C9A5B25" w14:textId="77777777" w:rsidR="00A06CD4" w:rsidRPr="00AC3419" w:rsidRDefault="00A06CD4" w:rsidP="00A06CD4">
      <w:pPr>
        <w:pStyle w:val="Textoindependiente"/>
        <w:rPr>
          <w:rFonts w:ascii="Arial Narrow" w:eastAsia="Calibri" w:hAnsi="Arial Narrow" w:cs="Arial"/>
          <w:lang w:val="es-CO"/>
        </w:rPr>
      </w:pPr>
    </w:p>
    <w:p w14:paraId="46D2065C" w14:textId="6F8282D8" w:rsidR="00A06CD4" w:rsidRPr="00AC3419" w:rsidRDefault="00FB64DB" w:rsidP="00A06CD4">
      <w:pPr>
        <w:pStyle w:val="Textoindependiente"/>
        <w:jc w:val="both"/>
        <w:rPr>
          <w:rFonts w:ascii="Arial Narrow" w:eastAsia="Calibri" w:hAnsi="Arial Narrow" w:cs="Arial"/>
          <w:lang w:val="es-CO"/>
        </w:rPr>
      </w:pPr>
      <w:r>
        <w:rPr>
          <w:rFonts w:ascii="Arial Narrow" w:eastAsia="Calibri" w:hAnsi="Arial Narrow" w:cs="Arial"/>
          <w:lang w:val="es-CO"/>
        </w:rPr>
        <w:t>HABLAME</w:t>
      </w:r>
      <w:r w:rsidR="00A06CD4" w:rsidRPr="00AC3419">
        <w:rPr>
          <w:rFonts w:ascii="Arial Narrow" w:eastAsia="Calibri" w:hAnsi="Arial Narrow" w:cs="Arial"/>
          <w:lang w:val="es-CO"/>
        </w:rPr>
        <w:t xml:space="preserve"> sostiene que dichas situaciones podrían estar asociadas al incumplimiento de las obligaciones regulatorias relacionadas con el adecuado dimensionamiento de la capacidad de interconexión, la continuidad del servicio y la garantía de condiciones eficientes para el intercambio de tráfico entre proveedores de redes y servicios de telecomunicaciones.</w:t>
      </w:r>
    </w:p>
    <w:p w14:paraId="7A587D4C" w14:textId="77777777" w:rsidR="00A06CD4" w:rsidRPr="00AC3419" w:rsidRDefault="00A06CD4" w:rsidP="00A06CD4">
      <w:pPr>
        <w:pStyle w:val="Textoindependiente"/>
        <w:rPr>
          <w:rFonts w:ascii="Arial Narrow" w:eastAsia="Calibri" w:hAnsi="Arial Narrow" w:cs="Arial"/>
          <w:lang w:val="es-CO"/>
        </w:rPr>
      </w:pPr>
    </w:p>
    <w:p w14:paraId="39AAEBA8" w14:textId="20374A1D" w:rsidR="00A06CD4" w:rsidRDefault="00A06CD4" w:rsidP="00A06CD4">
      <w:pPr>
        <w:pStyle w:val="Textoindependiente"/>
        <w:jc w:val="both"/>
        <w:rPr>
          <w:rFonts w:ascii="Arial Narrow" w:eastAsia="Calibri" w:hAnsi="Arial Narrow" w:cs="Arial"/>
          <w:lang w:val="es-CO"/>
        </w:rPr>
      </w:pPr>
      <w:r w:rsidRPr="00AC3419">
        <w:rPr>
          <w:rFonts w:ascii="Arial Narrow" w:eastAsia="Calibri" w:hAnsi="Arial Narrow" w:cs="Arial"/>
          <w:lang w:val="es-CO"/>
        </w:rPr>
        <w:lastRenderedPageBreak/>
        <w:t xml:space="preserve">Por su parte, Colombia Móvil S.A. E.S.P. manifestó que </w:t>
      </w:r>
      <w:r w:rsidR="00BF0CE0" w:rsidRPr="00BF0CE0">
        <w:rPr>
          <w:rFonts w:ascii="Arial Narrow" w:eastAsia="Calibri" w:hAnsi="Arial Narrow" w:cs="Arial"/>
          <w:lang w:val="es-CO"/>
        </w:rPr>
        <w:t>la implementación obedeció a un proceso conjunto que requirió el desarrollo de actuaciones técnicas, operativas, administrativas y comerciales por ambas partes, tales como la validación de la garantía bancaria, la contratación de los medios de transmisión, la adecuación de infraestructura, la ejecución de pruebas técnicas y el cumplimiento de requisitos previos para la apertura comercial.</w:t>
      </w:r>
    </w:p>
    <w:p w14:paraId="16614401" w14:textId="77777777" w:rsidR="00BF0CE0" w:rsidRPr="00AC3419" w:rsidRDefault="00BF0CE0" w:rsidP="00A06CD4">
      <w:pPr>
        <w:pStyle w:val="Textoindependiente"/>
        <w:jc w:val="both"/>
        <w:rPr>
          <w:rFonts w:ascii="Arial Narrow" w:eastAsia="Calibri" w:hAnsi="Arial Narrow" w:cs="Arial"/>
          <w:lang w:val="es-CO"/>
        </w:rPr>
      </w:pPr>
    </w:p>
    <w:p w14:paraId="0DC60C6F" w14:textId="2A9E0C05" w:rsidR="00A06CD4" w:rsidRPr="00AC3419" w:rsidRDefault="00A06CD4" w:rsidP="00A06CD4">
      <w:pPr>
        <w:pStyle w:val="Textoindependiente"/>
        <w:jc w:val="both"/>
        <w:rPr>
          <w:rFonts w:ascii="Arial Narrow" w:eastAsia="Calibri" w:hAnsi="Arial Narrow" w:cs="Arial"/>
          <w:lang w:val="es-CO"/>
        </w:rPr>
      </w:pPr>
      <w:r w:rsidRPr="00AC3419">
        <w:rPr>
          <w:rFonts w:ascii="Arial Narrow" w:eastAsia="Calibri" w:hAnsi="Arial Narrow" w:cs="Arial"/>
          <w:lang w:val="es-CO"/>
        </w:rPr>
        <w:t xml:space="preserve">No obstante, las manifestaciones presentadas por las partes evidencian una controversia respecto de las condiciones técnicas </w:t>
      </w:r>
      <w:r w:rsidR="00BF0CE0" w:rsidRPr="00BF0CE0">
        <w:rPr>
          <w:rFonts w:ascii="Arial Narrow" w:eastAsia="Calibri" w:hAnsi="Arial Narrow" w:cs="Arial"/>
          <w:lang w:val="es-CO"/>
        </w:rPr>
        <w:t>al tiempo empleado para la implementación de la servidumbre definitiva de acceso, uso e interconexión ordenada por la Comisión de Regulación de Comunicaciones – CRC.</w:t>
      </w:r>
      <w:r w:rsidRPr="00AC3419">
        <w:rPr>
          <w:rFonts w:ascii="Arial Narrow" w:eastAsia="Calibri" w:hAnsi="Arial Narrow" w:cs="Arial"/>
          <w:lang w:val="es-CO"/>
        </w:rPr>
        <w:t xml:space="preserve">, </w:t>
      </w:r>
    </w:p>
    <w:p w14:paraId="66E7A0F3" w14:textId="77777777" w:rsidR="00A06CD4" w:rsidRPr="00AC3419" w:rsidRDefault="00A06CD4" w:rsidP="00A06CD4">
      <w:pPr>
        <w:pStyle w:val="Textoindependiente"/>
        <w:rPr>
          <w:rFonts w:ascii="Arial Narrow" w:eastAsia="Calibri" w:hAnsi="Arial Narrow" w:cs="Arial"/>
          <w:lang w:val="es-CO"/>
        </w:rPr>
      </w:pPr>
    </w:p>
    <w:p w14:paraId="01D7BB53" w14:textId="77777777" w:rsidR="00A06CD4" w:rsidRPr="00AC3419" w:rsidRDefault="00A06CD4" w:rsidP="00A06CD4">
      <w:pPr>
        <w:pStyle w:val="Textoindependiente"/>
        <w:jc w:val="both"/>
        <w:rPr>
          <w:rFonts w:ascii="Arial Narrow" w:eastAsia="Calibri" w:hAnsi="Arial Narrow" w:cs="Arial"/>
          <w:lang w:val="es-CO"/>
        </w:rPr>
      </w:pPr>
      <w:r w:rsidRPr="00AC3419">
        <w:rPr>
          <w:rFonts w:ascii="Arial Narrow" w:eastAsia="Calibri" w:hAnsi="Arial Narrow" w:cs="Arial"/>
          <w:lang w:val="es-CO"/>
        </w:rPr>
        <w:t xml:space="preserve">En este contexto, resulta pertinente verificar el cumplimiento de las obligaciones establecidas en la Ley 1341 de 2009, modificada por la </w:t>
      </w:r>
      <w:r w:rsidRPr="00AC3419">
        <w:rPr>
          <w:rFonts w:ascii="Arial Narrow" w:eastAsia="Calibri" w:hAnsi="Arial Narrow" w:cs="Arial"/>
          <w:b/>
          <w:bCs/>
          <w:lang w:val="es-CO"/>
        </w:rPr>
        <w:t xml:space="preserve">Ley 1978 de 2019, </w:t>
      </w:r>
      <w:r w:rsidRPr="00AC3419">
        <w:rPr>
          <w:rFonts w:ascii="Arial Narrow" w:eastAsia="Calibri" w:hAnsi="Arial Narrow" w:cs="Arial"/>
          <w:lang w:val="es-CO"/>
        </w:rPr>
        <w:t>particularmente aquellas relacionadas con la promoción de la competencia, el acceso eficiente a las redes y la adecuada prestación de los servicios de telecomunicaciones.</w:t>
      </w:r>
    </w:p>
    <w:p w14:paraId="7EC5A29C" w14:textId="77777777" w:rsidR="00A06CD4" w:rsidRPr="00AC3419" w:rsidRDefault="00A06CD4" w:rsidP="00A06CD4">
      <w:pPr>
        <w:pStyle w:val="Textoindependiente"/>
        <w:jc w:val="both"/>
        <w:rPr>
          <w:rFonts w:ascii="Arial Narrow" w:eastAsia="Calibri" w:hAnsi="Arial Narrow" w:cs="Arial"/>
          <w:lang w:val="es-CO"/>
        </w:rPr>
      </w:pPr>
    </w:p>
    <w:p w14:paraId="4C39FDB9" w14:textId="77777777" w:rsidR="00A06CD4" w:rsidRPr="00AC3419" w:rsidRDefault="00A06CD4" w:rsidP="00A06CD4">
      <w:pPr>
        <w:pStyle w:val="Textoindependiente"/>
        <w:jc w:val="both"/>
        <w:rPr>
          <w:rFonts w:ascii="Arial Narrow" w:eastAsia="Calibri" w:hAnsi="Arial Narrow" w:cs="Arial"/>
          <w:lang w:val="es-CO"/>
        </w:rPr>
      </w:pPr>
      <w:r w:rsidRPr="00AC3419">
        <w:rPr>
          <w:rFonts w:ascii="Arial Narrow" w:eastAsia="Calibri" w:hAnsi="Arial Narrow" w:cs="Arial"/>
          <w:lang w:val="es-CO"/>
        </w:rPr>
        <w:t>Así mismo, cobran especial relevancia las disposiciones contenidas en el Régimen de Acceso, Uso e Interconexión compilado en la Resolución CRC 5050 de 2016 y sus modificaciones, especialmente las relacionadas con:</w:t>
      </w:r>
    </w:p>
    <w:p w14:paraId="2E9667AC" w14:textId="77777777" w:rsidR="00A06CD4" w:rsidRPr="00AC3419" w:rsidRDefault="00A06CD4" w:rsidP="00A06CD4">
      <w:pPr>
        <w:pStyle w:val="Textoindependiente"/>
        <w:rPr>
          <w:rFonts w:ascii="Arial Narrow" w:eastAsia="Calibri" w:hAnsi="Arial Narrow" w:cs="Arial"/>
          <w:lang w:val="es-CO"/>
        </w:rPr>
      </w:pPr>
    </w:p>
    <w:p w14:paraId="67C7803E" w14:textId="77777777" w:rsidR="00A06CD4" w:rsidRPr="00AC3419" w:rsidRDefault="00A06CD4" w:rsidP="00A06CD4">
      <w:pPr>
        <w:pStyle w:val="Textoindependiente"/>
        <w:numPr>
          <w:ilvl w:val="0"/>
          <w:numId w:val="40"/>
        </w:numPr>
        <w:rPr>
          <w:rFonts w:ascii="Arial Narrow" w:eastAsia="Calibri" w:hAnsi="Arial Narrow" w:cs="Arial"/>
          <w:lang w:val="es-CO"/>
        </w:rPr>
      </w:pPr>
      <w:r w:rsidRPr="00AC3419">
        <w:rPr>
          <w:rFonts w:ascii="Arial Narrow" w:eastAsia="Calibri" w:hAnsi="Arial Narrow" w:cs="Arial"/>
          <w:lang w:val="es-CO"/>
        </w:rPr>
        <w:t>La obligación de garantizar condiciones adecuadas de acceso e interconexión entre redes.</w:t>
      </w:r>
    </w:p>
    <w:p w14:paraId="6B8FB9CA" w14:textId="77777777" w:rsidR="00A06CD4" w:rsidRPr="00AC3419" w:rsidRDefault="00A06CD4" w:rsidP="00A06CD4">
      <w:pPr>
        <w:pStyle w:val="Textoindependiente"/>
        <w:numPr>
          <w:ilvl w:val="0"/>
          <w:numId w:val="40"/>
        </w:numPr>
        <w:rPr>
          <w:rFonts w:ascii="Arial Narrow" w:eastAsia="Calibri" w:hAnsi="Arial Narrow" w:cs="Arial"/>
          <w:lang w:val="es-CO"/>
        </w:rPr>
      </w:pPr>
      <w:r w:rsidRPr="00AC3419">
        <w:rPr>
          <w:rFonts w:ascii="Arial Narrow" w:eastAsia="Calibri" w:hAnsi="Arial Narrow" w:cs="Arial"/>
          <w:lang w:val="es-CO"/>
        </w:rPr>
        <w:t>La continuidad y calidad de las interconexiones.</w:t>
      </w:r>
    </w:p>
    <w:p w14:paraId="03D77079" w14:textId="77777777" w:rsidR="00A06CD4" w:rsidRPr="00AC3419" w:rsidRDefault="00A06CD4" w:rsidP="00A06CD4">
      <w:pPr>
        <w:pStyle w:val="Textoindependiente"/>
        <w:numPr>
          <w:ilvl w:val="0"/>
          <w:numId w:val="40"/>
        </w:numPr>
        <w:rPr>
          <w:rFonts w:ascii="Arial Narrow" w:eastAsia="Calibri" w:hAnsi="Arial Narrow" w:cs="Arial"/>
          <w:lang w:val="es-CO"/>
        </w:rPr>
      </w:pPr>
      <w:r w:rsidRPr="00AC3419">
        <w:rPr>
          <w:rFonts w:ascii="Arial Narrow" w:eastAsia="Calibri" w:hAnsi="Arial Narrow" w:cs="Arial"/>
          <w:lang w:val="es-CO"/>
        </w:rPr>
        <w:t>El trato objetivo, transparente y no discriminatorio entre operadores.</w:t>
      </w:r>
    </w:p>
    <w:p w14:paraId="2B0340D3" w14:textId="77777777" w:rsidR="00A06CD4" w:rsidRPr="00AC3419" w:rsidRDefault="00A06CD4" w:rsidP="00A06CD4">
      <w:pPr>
        <w:pStyle w:val="Textoindependiente"/>
        <w:rPr>
          <w:rFonts w:ascii="Arial Narrow" w:eastAsia="Calibri" w:hAnsi="Arial Narrow" w:cs="Arial"/>
          <w:lang w:val="es-CO"/>
        </w:rPr>
      </w:pPr>
    </w:p>
    <w:p w14:paraId="158B854F" w14:textId="77777777" w:rsidR="00A06CD4" w:rsidRPr="00AC3419" w:rsidRDefault="00A06CD4" w:rsidP="00A06CD4">
      <w:pPr>
        <w:pStyle w:val="Textoindependiente"/>
        <w:jc w:val="both"/>
        <w:rPr>
          <w:rFonts w:ascii="Arial Narrow" w:eastAsia="Calibri" w:hAnsi="Arial Narrow" w:cs="Arial"/>
          <w:lang w:val="es-CO"/>
        </w:rPr>
      </w:pPr>
      <w:r w:rsidRPr="00AC3419">
        <w:rPr>
          <w:rFonts w:ascii="Arial Narrow" w:eastAsia="Calibri" w:hAnsi="Arial Narrow" w:cs="Arial"/>
          <w:lang w:val="es-CO"/>
        </w:rPr>
        <w:t xml:space="preserve">Adicionalmente, se considera pertinente verificar el cumplimiento de las obligaciones regulatorias contenidas en la matriz de obligaciones sectoriales administrada por el Ministerio, incluyendo las derivadas de la </w:t>
      </w:r>
      <w:r w:rsidRPr="00AC3419">
        <w:rPr>
          <w:rFonts w:ascii="Arial Narrow" w:eastAsia="Calibri" w:hAnsi="Arial Narrow" w:cs="Arial"/>
          <w:b/>
          <w:bCs/>
          <w:lang w:val="es-CO"/>
        </w:rPr>
        <w:t xml:space="preserve">Resolución CRC 3101 de 2011 </w:t>
      </w:r>
      <w:r w:rsidRPr="00AC3419">
        <w:rPr>
          <w:rFonts w:ascii="Arial Narrow" w:eastAsia="Calibri" w:hAnsi="Arial Narrow" w:cs="Arial"/>
          <w:lang w:val="es-CO"/>
        </w:rPr>
        <w:t>y de los actos administrativos particulares expedidos por la Comisión de Regulación de Comunicaciones respecto de los distintos proveedores de redes y servicios de telecomunicaciones, en la medida en que resulten aplicables a los hechos objeto de análisis.</w:t>
      </w:r>
    </w:p>
    <w:p w14:paraId="7FD34C38" w14:textId="77777777" w:rsidR="00A06CD4" w:rsidRPr="00AC3419" w:rsidRDefault="00A06CD4" w:rsidP="00A06CD4">
      <w:pPr>
        <w:pStyle w:val="Textoindependiente"/>
        <w:rPr>
          <w:rFonts w:ascii="Arial Narrow" w:eastAsia="Calibri" w:hAnsi="Arial Narrow" w:cs="Arial"/>
          <w:lang w:val="es-CO"/>
        </w:rPr>
      </w:pPr>
    </w:p>
    <w:p w14:paraId="294933BC" w14:textId="1FBA80E6" w:rsidR="002B0B00" w:rsidRPr="00AC3419" w:rsidRDefault="00A06CD4" w:rsidP="00A06CD4">
      <w:pPr>
        <w:pStyle w:val="Textoindependiente"/>
        <w:jc w:val="both"/>
        <w:rPr>
          <w:rFonts w:ascii="Arial Narrow" w:eastAsia="Calibri" w:hAnsi="Arial Narrow" w:cs="Arial"/>
        </w:rPr>
      </w:pPr>
      <w:r w:rsidRPr="00AC3419">
        <w:rPr>
          <w:rFonts w:ascii="Arial Narrow" w:eastAsia="Calibri" w:hAnsi="Arial Narrow" w:cs="Arial"/>
          <w:lang w:val="es-CO"/>
        </w:rPr>
        <w:t>En consecuencia, los hechos denunciados podrían constituir un presunto incumplimiento de las obligaciones regulatorias relacionadas con el acceso e interconexión de redes, razón por la cual se considera procedente que la Subdirección de Inspección, Vigilancia y Control adelante las verificaciones técnicas, regulatorias y jurídicas correspondientes, con el fin de determinar la existencia o no de una infracción y la procedencia de las actuaciones administrativas a que haya lugar.</w:t>
      </w:r>
    </w:p>
    <w:p w14:paraId="1C44EBC2" w14:textId="77777777" w:rsidR="00A6187D" w:rsidRPr="00AC3419" w:rsidRDefault="00A6187D" w:rsidP="00A06CD4">
      <w:pPr>
        <w:pStyle w:val="Textoindependiente"/>
        <w:jc w:val="both"/>
        <w:rPr>
          <w:rFonts w:ascii="Arial Narrow" w:eastAsia="Calibri" w:hAnsi="Arial Narrow" w:cs="Arial"/>
          <w:lang w:val="es-CO"/>
        </w:rPr>
      </w:pPr>
    </w:p>
    <w:p w14:paraId="37836781" w14:textId="63D64849" w:rsidR="00D86BAF" w:rsidRPr="00AC3419" w:rsidRDefault="00D86BAF" w:rsidP="0014513A">
      <w:pPr>
        <w:pStyle w:val="Ttulo1"/>
        <w:numPr>
          <w:ilvl w:val="0"/>
          <w:numId w:val="37"/>
        </w:numPr>
        <w:tabs>
          <w:tab w:val="left" w:pos="2139"/>
        </w:tabs>
        <w:rPr>
          <w:rFonts w:ascii="Arial Narrow" w:eastAsia="Times New Roman" w:hAnsi="Arial Narrow" w:cs="Times New Roman"/>
          <w:color w:val="000000" w:themeColor="text1"/>
          <w:lang w:val="es-CO" w:eastAsia="es-CO"/>
        </w:rPr>
      </w:pPr>
      <w:r w:rsidRPr="00AC3419">
        <w:rPr>
          <w:rFonts w:ascii="Arial Narrow" w:eastAsia="Times New Roman" w:hAnsi="Arial Narrow" w:cs="Times New Roman"/>
          <w:color w:val="000000" w:themeColor="text1"/>
          <w:lang w:val="es-CO" w:eastAsia="es-CO"/>
        </w:rPr>
        <w:t xml:space="preserve">ACERVO PROBATORIO     </w:t>
      </w:r>
    </w:p>
    <w:p w14:paraId="1E1AEF93" w14:textId="5230DC61" w:rsidR="00D86BAF" w:rsidRPr="00AC3419" w:rsidRDefault="00D86BAF" w:rsidP="00D86BAF">
      <w:pPr>
        <w:pStyle w:val="Ttulo1"/>
        <w:tabs>
          <w:tab w:val="left" w:pos="2139"/>
        </w:tabs>
        <w:ind w:left="720"/>
        <w:rPr>
          <w:rFonts w:ascii="Arial Narrow" w:eastAsia="Times New Roman" w:hAnsi="Arial Narrow"/>
          <w:lang w:val="es-CO" w:eastAsia="es-ES"/>
        </w:rPr>
      </w:pPr>
      <w:r w:rsidRPr="00AC3419">
        <w:rPr>
          <w:rFonts w:ascii="Arial Narrow" w:eastAsia="Times New Roman" w:hAnsi="Arial Narrow"/>
          <w:lang w:val="es-CO" w:eastAsia="es-ES"/>
        </w:rPr>
        <w:t xml:space="preserve">    </w:t>
      </w:r>
    </w:p>
    <w:p w14:paraId="3FCA9C97" w14:textId="1904A894" w:rsidR="00D86BAF" w:rsidRPr="00AC3419" w:rsidRDefault="00D86BAF" w:rsidP="0014513A">
      <w:pPr>
        <w:pStyle w:val="Ttulo1"/>
        <w:numPr>
          <w:ilvl w:val="1"/>
          <w:numId w:val="37"/>
        </w:numPr>
        <w:tabs>
          <w:tab w:val="left" w:pos="2139"/>
        </w:tabs>
        <w:jc w:val="both"/>
        <w:rPr>
          <w:rFonts w:ascii="Arial Narrow" w:eastAsia="Times New Roman" w:hAnsi="Arial Narrow"/>
          <w:b w:val="0"/>
          <w:bCs w:val="0"/>
          <w:lang w:val="es-CO" w:eastAsia="es-ES"/>
        </w:rPr>
      </w:pPr>
      <w:r w:rsidRPr="00AC3419">
        <w:rPr>
          <w:rFonts w:ascii="Arial Narrow" w:eastAsia="Times New Roman" w:hAnsi="Arial Narrow"/>
          <w:b w:val="0"/>
          <w:bCs w:val="0"/>
          <w:lang w:val="es-CO" w:eastAsia="es-ES"/>
        </w:rPr>
        <w:t xml:space="preserve">Escrito de denuncia presentado por </w:t>
      </w:r>
      <w:r w:rsidR="002911A3" w:rsidRPr="002911A3">
        <w:rPr>
          <w:rFonts w:ascii="Arial Narrow" w:eastAsia="Times New Roman" w:hAnsi="Arial Narrow"/>
          <w:b w:val="0"/>
          <w:bCs w:val="0"/>
          <w:color w:val="000000" w:themeColor="text1"/>
          <w:lang w:eastAsia="es-CO"/>
        </w:rPr>
        <w:t xml:space="preserve">Háblame </w:t>
      </w:r>
      <w:r w:rsidR="002911A3" w:rsidRPr="002911A3">
        <w:rPr>
          <w:rFonts w:ascii="Arial Narrow" w:eastAsia="Times New Roman" w:hAnsi="Arial Narrow"/>
          <w:b w:val="0"/>
          <w:bCs w:val="0"/>
          <w:color w:val="000000" w:themeColor="text1"/>
          <w:lang w:eastAsia="es-CO"/>
        </w:rPr>
        <w:t>C</w:t>
      </w:r>
      <w:r w:rsidR="002911A3" w:rsidRPr="002911A3">
        <w:rPr>
          <w:rFonts w:ascii="Arial Narrow" w:eastAsia="Times New Roman" w:hAnsi="Arial Narrow"/>
          <w:b w:val="0"/>
          <w:bCs w:val="0"/>
          <w:color w:val="000000" w:themeColor="text1"/>
          <w:lang w:eastAsia="es-CO"/>
        </w:rPr>
        <w:t xml:space="preserve">olombia </w:t>
      </w:r>
      <w:r w:rsidR="002911A3" w:rsidRPr="002911A3">
        <w:rPr>
          <w:rFonts w:ascii="Arial Narrow" w:eastAsia="Times New Roman" w:hAnsi="Arial Narrow"/>
          <w:b w:val="0"/>
          <w:bCs w:val="0"/>
          <w:color w:val="000000" w:themeColor="text1"/>
          <w:lang w:eastAsia="es-CO"/>
        </w:rPr>
        <w:t>S.A.</w:t>
      </w:r>
      <w:r w:rsidR="002911A3">
        <w:rPr>
          <w:rFonts w:ascii="Arial Narrow" w:eastAsia="Times New Roman" w:hAnsi="Arial Narrow"/>
          <w:b w:val="0"/>
          <w:bCs w:val="0"/>
          <w:color w:val="000000" w:themeColor="text1"/>
          <w:lang w:eastAsia="es-CO"/>
        </w:rPr>
        <w:t xml:space="preserve"> E.S.P</w:t>
      </w:r>
      <w:r w:rsidRPr="00AC3419">
        <w:rPr>
          <w:rFonts w:ascii="Arial Narrow" w:eastAsia="Times New Roman" w:hAnsi="Arial Narrow"/>
          <w:b w:val="0"/>
          <w:bCs w:val="0"/>
          <w:lang w:val="es-CO" w:eastAsia="es-ES"/>
        </w:rPr>
        <w:t xml:space="preserve">, mediante el cual pone en conocimiento del Ministerio las presuntas afectaciones relacionadas con la </w:t>
      </w:r>
      <w:r w:rsidR="002911A3" w:rsidRPr="002911A3">
        <w:rPr>
          <w:rFonts w:ascii="Arial Narrow" w:eastAsia="Times New Roman" w:hAnsi="Arial Narrow"/>
          <w:b w:val="0"/>
          <w:bCs w:val="0"/>
          <w:lang w:val="es-CO" w:eastAsia="es-ES"/>
        </w:rPr>
        <w:t>implementa</w:t>
      </w:r>
      <w:r w:rsidR="002911A3">
        <w:rPr>
          <w:rFonts w:ascii="Arial Narrow" w:eastAsia="Times New Roman" w:hAnsi="Arial Narrow"/>
          <w:b w:val="0"/>
          <w:bCs w:val="0"/>
          <w:lang w:val="es-CO" w:eastAsia="es-ES"/>
        </w:rPr>
        <w:t>ción</w:t>
      </w:r>
      <w:r w:rsidR="002911A3" w:rsidRPr="002911A3">
        <w:rPr>
          <w:rFonts w:ascii="Arial Narrow" w:eastAsia="Times New Roman" w:hAnsi="Arial Narrow"/>
          <w:b w:val="0"/>
          <w:bCs w:val="0"/>
          <w:lang w:val="es-CO" w:eastAsia="es-ES"/>
        </w:rPr>
        <w:t xml:space="preserve"> oportuna</w:t>
      </w:r>
      <w:r w:rsidR="002911A3">
        <w:rPr>
          <w:rFonts w:ascii="Arial Narrow" w:eastAsia="Times New Roman" w:hAnsi="Arial Narrow"/>
          <w:b w:val="0"/>
          <w:bCs w:val="0"/>
          <w:lang w:val="es-CO" w:eastAsia="es-ES"/>
        </w:rPr>
        <w:t xml:space="preserve"> de</w:t>
      </w:r>
      <w:r w:rsidR="002911A3" w:rsidRPr="002911A3">
        <w:rPr>
          <w:rFonts w:ascii="Arial Narrow" w:eastAsia="Times New Roman" w:hAnsi="Arial Narrow"/>
          <w:b w:val="0"/>
          <w:bCs w:val="0"/>
          <w:lang w:val="es-CO" w:eastAsia="es-ES"/>
        </w:rPr>
        <w:t xml:space="preserve"> la servidumbre de interconexión</w:t>
      </w:r>
      <w:r w:rsidR="002911A3">
        <w:rPr>
          <w:rFonts w:ascii="Arial Narrow" w:eastAsia="Times New Roman" w:hAnsi="Arial Narrow"/>
          <w:b w:val="0"/>
          <w:bCs w:val="0"/>
          <w:lang w:val="es-CO" w:eastAsia="es-ES"/>
        </w:rPr>
        <w:t xml:space="preserve"> con</w:t>
      </w:r>
      <w:r w:rsidR="002911A3" w:rsidRPr="002911A3">
        <w:rPr>
          <w:rFonts w:ascii="Arial Narrow" w:eastAsia="Times New Roman" w:hAnsi="Arial Narrow"/>
          <w:lang w:val="es-CO" w:eastAsia="es-ES"/>
        </w:rPr>
        <w:t xml:space="preserve"> </w:t>
      </w:r>
      <w:r w:rsidRPr="00AC3419">
        <w:rPr>
          <w:rFonts w:ascii="Arial Narrow" w:eastAsia="Times New Roman" w:hAnsi="Arial Narrow"/>
          <w:b w:val="0"/>
          <w:bCs w:val="0"/>
          <w:lang w:val="es-CO" w:eastAsia="es-ES"/>
        </w:rPr>
        <w:t>Colombia Móvil S.A. E.S.P. (TIGO).</w:t>
      </w:r>
    </w:p>
    <w:p w14:paraId="7F937F1F" w14:textId="77777777" w:rsidR="00D86BAF" w:rsidRPr="00AC3419" w:rsidRDefault="00D86BAF" w:rsidP="00FD7F0B">
      <w:pPr>
        <w:pStyle w:val="Ttulo1"/>
        <w:tabs>
          <w:tab w:val="left" w:pos="2139"/>
        </w:tabs>
        <w:ind w:left="720"/>
        <w:jc w:val="both"/>
        <w:rPr>
          <w:rFonts w:ascii="Arial Narrow" w:eastAsia="Times New Roman" w:hAnsi="Arial Narrow"/>
          <w:b w:val="0"/>
          <w:bCs w:val="0"/>
          <w:lang w:val="es-CO" w:eastAsia="es-ES"/>
        </w:rPr>
      </w:pPr>
    </w:p>
    <w:p w14:paraId="733CD7EB" w14:textId="55A3E6ED" w:rsidR="00D86BAF" w:rsidRPr="00AC3419" w:rsidRDefault="002911A3" w:rsidP="0014513A">
      <w:pPr>
        <w:pStyle w:val="Ttulo1"/>
        <w:numPr>
          <w:ilvl w:val="1"/>
          <w:numId w:val="37"/>
        </w:numPr>
        <w:tabs>
          <w:tab w:val="left" w:pos="2139"/>
        </w:tabs>
        <w:jc w:val="both"/>
        <w:rPr>
          <w:rFonts w:ascii="Arial Narrow" w:eastAsia="Times New Roman" w:hAnsi="Arial Narrow"/>
          <w:b w:val="0"/>
          <w:bCs w:val="0"/>
          <w:lang w:val="es-CO" w:eastAsia="es-ES"/>
        </w:rPr>
      </w:pPr>
      <w:r w:rsidRPr="002911A3">
        <w:rPr>
          <w:rFonts w:ascii="Arial Narrow" w:eastAsia="Times New Roman" w:hAnsi="Arial Narrow"/>
          <w:b w:val="0"/>
          <w:bCs w:val="0"/>
          <w:lang w:val="es-CO" w:eastAsia="es-ES"/>
        </w:rPr>
        <w:t xml:space="preserve">Resoluciones CRC 7360 de 2024 y 7528 de </w:t>
      </w:r>
      <w:r w:rsidRPr="002911A3">
        <w:rPr>
          <w:rFonts w:ascii="Arial Narrow" w:eastAsia="Times New Roman" w:hAnsi="Arial Narrow"/>
          <w:b w:val="0"/>
          <w:bCs w:val="0"/>
          <w:lang w:val="es-CO" w:eastAsia="es-ES"/>
        </w:rPr>
        <w:t>2024.</w:t>
      </w:r>
    </w:p>
    <w:p w14:paraId="30AE1CCB" w14:textId="77777777" w:rsidR="00D86BAF" w:rsidRPr="002911A3" w:rsidRDefault="00D86BAF" w:rsidP="002911A3">
      <w:pPr>
        <w:ind w:left="360"/>
        <w:jc w:val="both"/>
        <w:rPr>
          <w:rFonts w:ascii="Arial Narrow" w:hAnsi="Arial Narrow"/>
          <w:b/>
          <w:bCs/>
          <w:sz w:val="22"/>
          <w:szCs w:val="22"/>
        </w:rPr>
      </w:pPr>
    </w:p>
    <w:p w14:paraId="20EFF59C" w14:textId="579C9A73" w:rsidR="00D86BAF" w:rsidRPr="00AC3419" w:rsidRDefault="00D86BAF" w:rsidP="0014513A">
      <w:pPr>
        <w:pStyle w:val="Ttulo1"/>
        <w:numPr>
          <w:ilvl w:val="1"/>
          <w:numId w:val="37"/>
        </w:numPr>
        <w:tabs>
          <w:tab w:val="left" w:pos="2139"/>
        </w:tabs>
        <w:jc w:val="both"/>
        <w:rPr>
          <w:rFonts w:ascii="Arial Narrow" w:eastAsia="Times New Roman" w:hAnsi="Arial Narrow"/>
          <w:b w:val="0"/>
          <w:bCs w:val="0"/>
          <w:lang w:val="es-CO" w:eastAsia="es-ES"/>
        </w:rPr>
      </w:pPr>
      <w:r w:rsidRPr="00AC3419">
        <w:rPr>
          <w:rFonts w:ascii="Arial Narrow" w:eastAsia="Times New Roman" w:hAnsi="Arial Narrow"/>
          <w:b w:val="0"/>
          <w:bCs w:val="0"/>
          <w:lang w:val="es-CO" w:eastAsia="es-ES"/>
        </w:rPr>
        <w:t>Requerimiento de información efectuado por el Ministerio de Tecnologías de la Información y las Comunicaciones a Colombia Móvil S.A. E.S.P., dentro de las actuaciones adelantadas con ocasión de la denuncia.</w:t>
      </w:r>
    </w:p>
    <w:p w14:paraId="6EC8C28D" w14:textId="77777777" w:rsidR="00D86BAF" w:rsidRPr="00AC3419" w:rsidRDefault="00D86BAF" w:rsidP="00FD7F0B">
      <w:pPr>
        <w:pStyle w:val="Prrafodelista"/>
        <w:jc w:val="both"/>
        <w:rPr>
          <w:rFonts w:ascii="Arial Narrow" w:hAnsi="Arial Narrow"/>
          <w:b/>
          <w:bCs/>
          <w:sz w:val="22"/>
          <w:szCs w:val="22"/>
        </w:rPr>
      </w:pPr>
    </w:p>
    <w:p w14:paraId="781F95F5" w14:textId="6F207DAE" w:rsidR="00D86BAF" w:rsidRPr="00AC3419" w:rsidRDefault="00D86BAF" w:rsidP="0014513A">
      <w:pPr>
        <w:pStyle w:val="Ttulo1"/>
        <w:numPr>
          <w:ilvl w:val="1"/>
          <w:numId w:val="37"/>
        </w:numPr>
        <w:tabs>
          <w:tab w:val="left" w:pos="2139"/>
        </w:tabs>
        <w:jc w:val="both"/>
        <w:rPr>
          <w:rFonts w:ascii="Arial Narrow" w:eastAsia="Times New Roman" w:hAnsi="Arial Narrow"/>
          <w:b w:val="0"/>
          <w:bCs w:val="0"/>
          <w:lang w:val="es-CO" w:eastAsia="es-ES"/>
        </w:rPr>
      </w:pPr>
      <w:r w:rsidRPr="00AC3419">
        <w:rPr>
          <w:rFonts w:ascii="Arial Narrow" w:eastAsia="Times New Roman" w:hAnsi="Arial Narrow"/>
          <w:b w:val="0"/>
          <w:bCs w:val="0"/>
          <w:lang w:val="es-CO" w:eastAsia="es-ES"/>
        </w:rPr>
        <w:t>Respuesta presentada por Colombia Móvil S.A. E.S.P. (TIGO), mediante la cual expone sus argumentos técnicos, operativos y regulatorios frente a los hechos denunciados.</w:t>
      </w:r>
    </w:p>
    <w:p w14:paraId="546AFAE5" w14:textId="77777777" w:rsidR="00D86BAF" w:rsidRPr="00AC3419" w:rsidRDefault="00D86BAF" w:rsidP="00FD7F0B">
      <w:pPr>
        <w:pStyle w:val="Prrafodelista"/>
        <w:jc w:val="both"/>
        <w:rPr>
          <w:rFonts w:ascii="Arial Narrow" w:hAnsi="Arial Narrow"/>
          <w:b/>
          <w:bCs/>
          <w:sz w:val="22"/>
          <w:szCs w:val="22"/>
        </w:rPr>
      </w:pPr>
    </w:p>
    <w:p w14:paraId="031F0738" w14:textId="77777777" w:rsidR="00FD7F0B" w:rsidRPr="00AC3419" w:rsidRDefault="00FD7F0B" w:rsidP="00FD7F0B">
      <w:pPr>
        <w:pStyle w:val="Prrafodelista"/>
        <w:rPr>
          <w:rFonts w:ascii="Arial Narrow" w:hAnsi="Arial Narrow"/>
          <w:b/>
          <w:bCs/>
          <w:sz w:val="22"/>
          <w:szCs w:val="22"/>
        </w:rPr>
      </w:pPr>
    </w:p>
    <w:p w14:paraId="66B32F00" w14:textId="3ABCA351" w:rsidR="00FD7F0B" w:rsidRPr="00AC3419" w:rsidRDefault="00FD7F0B" w:rsidP="00FD7F0B">
      <w:pPr>
        <w:pStyle w:val="Ttulo1"/>
        <w:tabs>
          <w:tab w:val="left" w:pos="2139"/>
        </w:tabs>
        <w:ind w:left="720"/>
        <w:jc w:val="both"/>
        <w:rPr>
          <w:rFonts w:ascii="Arial Narrow" w:eastAsia="Times New Roman" w:hAnsi="Arial Narrow"/>
          <w:b w:val="0"/>
          <w:bCs w:val="0"/>
          <w:lang w:val="es-CO" w:eastAsia="es-ES"/>
        </w:rPr>
      </w:pPr>
    </w:p>
    <w:p w14:paraId="309FA053" w14:textId="0DBB8D0B" w:rsidR="00FD7F0B" w:rsidRPr="00AC3419" w:rsidRDefault="00FD7F0B" w:rsidP="0014513A">
      <w:pPr>
        <w:pStyle w:val="Ttulo1"/>
        <w:numPr>
          <w:ilvl w:val="0"/>
          <w:numId w:val="37"/>
        </w:numPr>
        <w:tabs>
          <w:tab w:val="left" w:pos="2139"/>
        </w:tabs>
        <w:rPr>
          <w:rFonts w:ascii="Arial Narrow" w:eastAsia="Times New Roman" w:hAnsi="Arial Narrow"/>
          <w:lang w:val="es-CO" w:eastAsia="es-ES"/>
        </w:rPr>
      </w:pPr>
      <w:r w:rsidRPr="00AC3419">
        <w:rPr>
          <w:rFonts w:ascii="Arial Narrow" w:eastAsia="Times New Roman" w:hAnsi="Arial Narrow"/>
          <w:lang w:val="es-CO" w:eastAsia="es-ES"/>
        </w:rPr>
        <w:lastRenderedPageBreak/>
        <w:t>SOLICITUD</w:t>
      </w:r>
    </w:p>
    <w:p w14:paraId="2E1E8F11" w14:textId="77777777" w:rsidR="00FD7F0B" w:rsidRPr="00AC3419" w:rsidRDefault="00FD7F0B" w:rsidP="0029002E">
      <w:pPr>
        <w:pStyle w:val="Ttulo1"/>
        <w:tabs>
          <w:tab w:val="left" w:pos="2139"/>
        </w:tabs>
        <w:jc w:val="both"/>
        <w:rPr>
          <w:rFonts w:ascii="Arial Narrow" w:eastAsia="Times New Roman" w:hAnsi="Arial Narrow"/>
          <w:lang w:val="es-CO" w:eastAsia="es-ES"/>
        </w:rPr>
      </w:pPr>
    </w:p>
    <w:p w14:paraId="2C7DC11B" w14:textId="3C8E5920" w:rsidR="00FD7F0B" w:rsidRPr="00AC3419" w:rsidRDefault="00FD7F0B" w:rsidP="0029002E">
      <w:pPr>
        <w:pStyle w:val="Ttulo1"/>
        <w:tabs>
          <w:tab w:val="left" w:pos="2139"/>
        </w:tabs>
        <w:ind w:left="0"/>
        <w:jc w:val="both"/>
        <w:rPr>
          <w:rFonts w:ascii="Arial Narrow" w:eastAsia="Calibri" w:hAnsi="Arial Narrow"/>
          <w:lang w:val="es-CO"/>
        </w:rPr>
      </w:pPr>
      <w:r w:rsidRPr="00AC3419">
        <w:rPr>
          <w:rFonts w:ascii="Arial Narrow" w:eastAsia="Calibri" w:hAnsi="Arial Narrow"/>
          <w:b w:val="0"/>
          <w:bCs w:val="0"/>
          <w:lang w:val="es-CO"/>
        </w:rPr>
        <w:t xml:space="preserve">Debido a que las pruebas preliminares sugieren la posible comisión de infracciones por parte </w:t>
      </w:r>
      <w:r w:rsidRPr="00395AC4">
        <w:rPr>
          <w:rFonts w:ascii="Arial Narrow" w:eastAsia="Calibri" w:hAnsi="Arial Narrow"/>
          <w:b w:val="0"/>
          <w:bCs w:val="0"/>
          <w:lang w:val="es-CO"/>
        </w:rPr>
        <w:t>de</w:t>
      </w:r>
      <w:r w:rsidRPr="00AC3419">
        <w:rPr>
          <w:rFonts w:ascii="Arial Narrow" w:eastAsia="Calibri" w:hAnsi="Arial Narrow"/>
          <w:lang w:val="es-CO"/>
        </w:rPr>
        <w:t xml:space="preserve"> </w:t>
      </w:r>
      <w:r w:rsidRPr="00AC3419">
        <w:rPr>
          <w:rFonts w:ascii="Arial Narrow" w:hAnsi="Arial Narrow"/>
          <w:color w:val="000000" w:themeColor="text1"/>
        </w:rPr>
        <w:t xml:space="preserve">COLOMBIA MOVIL E.S.ESP(TIGO), </w:t>
      </w:r>
      <w:r w:rsidRPr="00AC3419">
        <w:rPr>
          <w:rFonts w:ascii="Arial Narrow" w:hAnsi="Arial Narrow"/>
          <w:b w:val="0"/>
          <w:bCs w:val="0"/>
          <w:color w:val="000000" w:themeColor="text1"/>
        </w:rPr>
        <w:t xml:space="preserve">esta Subdirección considera indispensable la apertura de la correspondiente investigación administrativa sancionatoria. Esto permitirá profundizar en los hechos, determinar la responsabilidad que corresponda, y aplicar las medidas correctivas o sanciones que correspondan conforme a la normativa vigente. </w:t>
      </w:r>
    </w:p>
    <w:p w14:paraId="69A41A97" w14:textId="37804EC6" w:rsidR="00500D8E" w:rsidRPr="00AC3419" w:rsidRDefault="00FD7F0B" w:rsidP="0029002E">
      <w:pPr>
        <w:pStyle w:val="Ttulo1"/>
        <w:tabs>
          <w:tab w:val="left" w:pos="2139"/>
        </w:tabs>
        <w:ind w:left="720"/>
        <w:jc w:val="both"/>
        <w:rPr>
          <w:rFonts w:ascii="Arial Narrow" w:eastAsia="Times New Roman" w:hAnsi="Arial Narrow"/>
          <w:b w:val="0"/>
          <w:bCs w:val="0"/>
          <w:lang w:val="es-CO" w:eastAsia="es-ES"/>
        </w:rPr>
      </w:pPr>
      <w:r w:rsidRPr="00AC3419">
        <w:rPr>
          <w:rFonts w:ascii="Arial Narrow" w:eastAsia="Times New Roman" w:hAnsi="Arial Narrow"/>
          <w:b w:val="0"/>
          <w:bCs w:val="0"/>
          <w:lang w:val="es-CO" w:eastAsia="es-ES"/>
        </w:rPr>
        <w:t>.</w:t>
      </w:r>
    </w:p>
    <w:p w14:paraId="092447BA" w14:textId="31FAFF82" w:rsidR="003035DC" w:rsidRPr="00AC3419" w:rsidRDefault="003035DC" w:rsidP="003035DC">
      <w:pPr>
        <w:pStyle w:val="Sinespaciado"/>
        <w:rPr>
          <w:rFonts w:ascii="Arial Narrow" w:hAnsi="Arial Narrow" w:cs="Arial"/>
        </w:rPr>
      </w:pPr>
      <w:r w:rsidRPr="00AC3419">
        <w:rPr>
          <w:rFonts w:ascii="Arial Narrow" w:hAnsi="Arial Narrow" w:cs="Arial"/>
        </w:rPr>
        <w:t xml:space="preserve">Cordialmente: </w:t>
      </w:r>
    </w:p>
    <w:p w14:paraId="57FCE1E8" w14:textId="77777777" w:rsidR="00976B66" w:rsidRPr="00AC3419" w:rsidRDefault="00976B66" w:rsidP="00976B66">
      <w:pPr>
        <w:tabs>
          <w:tab w:val="left" w:pos="284"/>
        </w:tabs>
        <w:jc w:val="both"/>
        <w:rPr>
          <w:rFonts w:ascii="Arial Narrow" w:hAnsi="Arial Narrow" w:cs="Arial"/>
          <w:sz w:val="22"/>
          <w:szCs w:val="22"/>
        </w:rPr>
      </w:pPr>
    </w:p>
    <w:p w14:paraId="1B737160" w14:textId="77777777" w:rsidR="00976B66" w:rsidRPr="00AC3419" w:rsidRDefault="00976B66" w:rsidP="00976B66">
      <w:pPr>
        <w:tabs>
          <w:tab w:val="left" w:pos="284"/>
        </w:tabs>
        <w:jc w:val="both"/>
        <w:rPr>
          <w:rFonts w:ascii="Arial Narrow" w:hAnsi="Arial Narrow" w:cs="Arial"/>
          <w:sz w:val="22"/>
          <w:szCs w:val="22"/>
        </w:rPr>
      </w:pPr>
    </w:p>
    <w:p w14:paraId="36D13F86" w14:textId="77777777" w:rsidR="00976B66" w:rsidRPr="00AC3419" w:rsidRDefault="00976B66" w:rsidP="00976B66">
      <w:pPr>
        <w:tabs>
          <w:tab w:val="left" w:pos="284"/>
        </w:tabs>
        <w:jc w:val="both"/>
        <w:rPr>
          <w:rFonts w:ascii="Arial Narrow" w:hAnsi="Arial Narrow" w:cs="Arial"/>
          <w:sz w:val="22"/>
          <w:szCs w:val="22"/>
        </w:rPr>
      </w:pPr>
      <w:r w:rsidRPr="00AC3419">
        <w:rPr>
          <w:rFonts w:ascii="Arial Narrow" w:hAnsi="Arial Narrow" w:cs="Arial"/>
          <w:sz w:val="22"/>
          <w:szCs w:val="22"/>
        </w:rPr>
        <w:t>(FIRMADO DIGITALMENTE)</w:t>
      </w:r>
    </w:p>
    <w:p w14:paraId="1F7E1130" w14:textId="77777777" w:rsidR="0014513A" w:rsidRPr="0014513A" w:rsidRDefault="0014513A" w:rsidP="00976B66">
      <w:pPr>
        <w:tabs>
          <w:tab w:val="left" w:pos="284"/>
        </w:tabs>
        <w:jc w:val="both"/>
        <w:rPr>
          <w:rFonts w:ascii="Arial Narrow" w:eastAsia="Arial Narrow" w:hAnsi="Arial Narrow" w:cs="Arial Narrow"/>
          <w:sz w:val="22"/>
          <w:szCs w:val="22"/>
        </w:rPr>
      </w:pPr>
      <w:r w:rsidRPr="0014513A">
        <w:rPr>
          <w:rFonts w:ascii="Arial Narrow" w:eastAsia="Arial Narrow" w:hAnsi="Arial Narrow" w:cs="Arial"/>
          <w:b/>
          <w:bCs/>
          <w:sz w:val="22"/>
          <w:szCs w:val="22"/>
        </w:rPr>
        <w:t>DANIEL GUAUQUE CARDENAS</w:t>
      </w:r>
      <w:r w:rsidRPr="0014513A">
        <w:rPr>
          <w:rFonts w:ascii="Arial Narrow" w:eastAsia="Arial Narrow" w:hAnsi="Arial Narrow" w:cs="Arial Narrow"/>
          <w:sz w:val="22"/>
          <w:szCs w:val="22"/>
        </w:rPr>
        <w:t xml:space="preserve"> </w:t>
      </w:r>
    </w:p>
    <w:p w14:paraId="60B4476D" w14:textId="13D8E3A0" w:rsidR="00976B66" w:rsidRPr="003C56B3" w:rsidRDefault="00976B66" w:rsidP="00976B66">
      <w:pPr>
        <w:tabs>
          <w:tab w:val="left" w:pos="284"/>
        </w:tabs>
        <w:jc w:val="both"/>
        <w:rPr>
          <w:rFonts w:ascii="Arial Narrow" w:eastAsia="Arial Narrow" w:hAnsi="Arial Narrow" w:cs="Arial Narrow"/>
          <w:sz w:val="22"/>
          <w:szCs w:val="22"/>
        </w:rPr>
      </w:pPr>
      <w:r w:rsidRPr="00AC3419">
        <w:rPr>
          <w:rFonts w:ascii="Arial Narrow" w:eastAsia="Arial Narrow" w:hAnsi="Arial Narrow" w:cs="Arial Narrow"/>
          <w:sz w:val="22"/>
          <w:szCs w:val="22"/>
        </w:rPr>
        <w:t>Subdirector</w:t>
      </w:r>
      <w:r w:rsidR="0014513A">
        <w:rPr>
          <w:rFonts w:ascii="Arial Narrow" w:eastAsia="Arial Narrow" w:hAnsi="Arial Narrow" w:cs="Arial Narrow"/>
          <w:sz w:val="22"/>
          <w:szCs w:val="22"/>
        </w:rPr>
        <w:t xml:space="preserve"> (E)</w:t>
      </w:r>
      <w:r w:rsidRPr="00AC3419">
        <w:rPr>
          <w:rFonts w:ascii="Arial Narrow" w:eastAsia="Arial Narrow" w:hAnsi="Arial Narrow" w:cs="Arial Narrow"/>
          <w:sz w:val="22"/>
          <w:szCs w:val="22"/>
        </w:rPr>
        <w:t xml:space="preserve"> de Vigilancia e Inspección</w:t>
      </w:r>
    </w:p>
    <w:p w14:paraId="3316B04C" w14:textId="77777777" w:rsidR="00F376BA" w:rsidRDefault="00F376BA" w:rsidP="00976B66">
      <w:pPr>
        <w:tabs>
          <w:tab w:val="left" w:pos="284"/>
        </w:tabs>
        <w:jc w:val="both"/>
        <w:rPr>
          <w:rFonts w:ascii="Arial Narrow" w:eastAsia="Arial Narrow" w:hAnsi="Arial Narrow" w:cs="Arial Narrow"/>
        </w:rPr>
      </w:pPr>
    </w:p>
    <w:p w14:paraId="38F3E3DD" w14:textId="3E181355" w:rsidR="00F376BA" w:rsidRPr="001456E8" w:rsidRDefault="00F376BA" w:rsidP="00976B66">
      <w:pPr>
        <w:tabs>
          <w:tab w:val="left" w:pos="284"/>
        </w:tabs>
        <w:jc w:val="both"/>
        <w:rPr>
          <w:rFonts w:ascii="Arial Narrow" w:eastAsia="Arial Narrow" w:hAnsi="Arial Narrow" w:cs="Arial Narrow"/>
          <w:sz w:val="16"/>
          <w:szCs w:val="16"/>
          <w:lang w:val="pt-PT"/>
        </w:rPr>
      </w:pPr>
    </w:p>
    <w:p w14:paraId="7F250898" w14:textId="77777777" w:rsidR="00976B66" w:rsidRPr="001456E8" w:rsidRDefault="00976B66" w:rsidP="00976B66">
      <w:pPr>
        <w:tabs>
          <w:tab w:val="left" w:pos="284"/>
        </w:tabs>
        <w:jc w:val="both"/>
        <w:rPr>
          <w:rFonts w:ascii="Arial Narrow" w:hAnsi="Arial Narrow" w:cs="Arial"/>
          <w:sz w:val="16"/>
          <w:szCs w:val="16"/>
          <w:lang w:val="pt-PT"/>
        </w:rPr>
      </w:pPr>
    </w:p>
    <w:bookmarkEnd w:id="0"/>
    <w:p w14:paraId="6EEBB76E" w14:textId="428D1C4F" w:rsidR="007212EA" w:rsidRPr="001456E8" w:rsidRDefault="007212EA" w:rsidP="007212EA">
      <w:pPr>
        <w:rPr>
          <w:rFonts w:ascii="Arial Narrow" w:hAnsi="Arial Narrow" w:cs="Arial"/>
          <w:sz w:val="16"/>
          <w:szCs w:val="16"/>
        </w:rPr>
      </w:pPr>
      <w:r w:rsidRPr="001456E8">
        <w:rPr>
          <w:rFonts w:ascii="Arial Narrow" w:hAnsi="Arial Narrow" w:cs="Arial"/>
          <w:sz w:val="16"/>
          <w:szCs w:val="16"/>
        </w:rPr>
        <w:t xml:space="preserve">Elaboró: </w:t>
      </w:r>
      <w:r w:rsidRPr="001456E8">
        <w:rPr>
          <w:rFonts w:ascii="Arial Narrow" w:hAnsi="Arial Narrow" w:cs="Arial"/>
          <w:sz w:val="16"/>
          <w:szCs w:val="16"/>
        </w:rPr>
        <w:tab/>
      </w:r>
      <w:r w:rsidR="00FD7F0B" w:rsidRPr="00FD7F0B">
        <w:rPr>
          <w:rFonts w:ascii="Arial Narrow" w:hAnsi="Arial Narrow" w:cs="Arial"/>
          <w:sz w:val="16"/>
          <w:szCs w:val="16"/>
        </w:rPr>
        <w:t>Sandra L. Quevedo – SVI</w:t>
      </w:r>
      <w:r w:rsidR="00FD7F0B" w:rsidRPr="001456E8">
        <w:rPr>
          <w:rFonts w:ascii="Arial Narrow" w:hAnsi="Arial Narrow" w:cs="Arial"/>
          <w:sz w:val="16"/>
          <w:szCs w:val="16"/>
        </w:rPr>
        <w:t xml:space="preserve"> </w:t>
      </w:r>
      <w:r w:rsidR="00F7130D" w:rsidRPr="001456E8">
        <w:rPr>
          <w:rFonts w:ascii="Arial Narrow" w:hAnsi="Arial Narrow" w:cs="Arial"/>
          <w:sz w:val="16"/>
          <w:szCs w:val="16"/>
        </w:rPr>
        <w:t>–</w:t>
      </w:r>
      <w:r w:rsidR="00E804EE">
        <w:rPr>
          <w:rFonts w:ascii="Arial Narrow" w:hAnsi="Arial Narrow" w:cs="Arial"/>
          <w:sz w:val="16"/>
          <w:szCs w:val="16"/>
        </w:rPr>
        <w:t xml:space="preserve"> </w:t>
      </w:r>
      <w:r w:rsidR="00E804EE" w:rsidRPr="006D7653">
        <w:rPr>
          <w:rFonts w:ascii="Arial Narrow" w:hAnsi="Arial Narrow" w:cs="Arial"/>
          <w:sz w:val="18"/>
          <w:szCs w:val="18"/>
        </w:rPr>
        <w:t>Stefania Oyola mercado</w:t>
      </w:r>
      <w:r w:rsidR="00E804EE">
        <w:rPr>
          <w:rFonts w:ascii="Arial Narrow" w:hAnsi="Arial Narrow" w:cs="Arial"/>
          <w:sz w:val="18"/>
          <w:szCs w:val="18"/>
        </w:rPr>
        <w:t xml:space="preserve"> -</w:t>
      </w:r>
      <w:r w:rsidR="00F7130D" w:rsidRPr="001456E8">
        <w:rPr>
          <w:rFonts w:ascii="Arial Narrow" w:hAnsi="Arial Narrow" w:cs="Arial"/>
          <w:sz w:val="16"/>
          <w:szCs w:val="16"/>
        </w:rPr>
        <w:t xml:space="preserve"> Subdirección de </w:t>
      </w:r>
      <w:r w:rsidR="00231B8D" w:rsidRPr="001456E8">
        <w:rPr>
          <w:rFonts w:ascii="Arial Narrow" w:hAnsi="Arial Narrow" w:cs="Arial"/>
          <w:sz w:val="16"/>
          <w:szCs w:val="16"/>
        </w:rPr>
        <w:t>Vigilancia e Inspección</w:t>
      </w:r>
      <w:r w:rsidR="00CD2202" w:rsidRPr="001456E8">
        <w:rPr>
          <w:rFonts w:ascii="Arial Narrow" w:hAnsi="Arial Narrow" w:cs="Arial"/>
          <w:sz w:val="16"/>
          <w:szCs w:val="16"/>
        </w:rPr>
        <w:t>.</w:t>
      </w:r>
    </w:p>
    <w:p w14:paraId="22F65694" w14:textId="2E6E3A0B" w:rsidR="0005030D" w:rsidRPr="001456E8" w:rsidRDefault="007212EA" w:rsidP="007F5341">
      <w:pPr>
        <w:rPr>
          <w:sz w:val="16"/>
          <w:szCs w:val="16"/>
        </w:rPr>
      </w:pPr>
      <w:r w:rsidRPr="001456E8">
        <w:rPr>
          <w:rFonts w:ascii="Arial Narrow" w:hAnsi="Arial Narrow" w:cs="Arial"/>
          <w:sz w:val="16"/>
          <w:szCs w:val="16"/>
        </w:rPr>
        <w:t xml:space="preserve">Revisó: </w:t>
      </w:r>
      <w:r w:rsidRPr="001456E8">
        <w:rPr>
          <w:rFonts w:ascii="Arial Narrow" w:hAnsi="Arial Narrow" w:cs="Arial"/>
          <w:sz w:val="16"/>
          <w:szCs w:val="16"/>
        </w:rPr>
        <w:tab/>
      </w:r>
      <w:r w:rsidR="00F376BA" w:rsidRPr="001456E8">
        <w:rPr>
          <w:rFonts w:ascii="Arial Narrow" w:hAnsi="Arial Narrow" w:cs="Arial"/>
          <w:sz w:val="16"/>
          <w:szCs w:val="16"/>
        </w:rPr>
        <w:t>Juan Camilo Eraso Lagos – Subdirección de Vigilancia e Inspección.</w:t>
      </w:r>
    </w:p>
    <w:sectPr w:rsidR="0005030D" w:rsidRPr="001456E8" w:rsidSect="007A5FCF">
      <w:headerReference w:type="default" r:id="rId10"/>
      <w:footerReference w:type="default" r:id="rId11"/>
      <w:pgSz w:w="12242" w:h="15842" w:code="1"/>
      <w:pgMar w:top="2268" w:right="1134" w:bottom="1701" w:left="1418" w:header="568" w:footer="1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B43D57" w14:textId="77777777" w:rsidR="009E0119" w:rsidRDefault="009E0119">
      <w:r>
        <w:separator/>
      </w:r>
    </w:p>
  </w:endnote>
  <w:endnote w:type="continuationSeparator" w:id="0">
    <w:p w14:paraId="19B0A686" w14:textId="77777777" w:rsidR="009E0119" w:rsidRDefault="009E0119">
      <w:r>
        <w:continuationSeparator/>
      </w:r>
    </w:p>
  </w:endnote>
  <w:endnote w:type="continuationNotice" w:id="1">
    <w:p w14:paraId="4658B245" w14:textId="77777777" w:rsidR="009E0119" w:rsidRDefault="009E011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l Bayan Plain">
    <w:charset w:val="B2"/>
    <w:family w:val="auto"/>
    <w:pitch w:val="variable"/>
    <w:sig w:usb0="00002001" w:usb1="00000000" w:usb2="00000008" w:usb3="00000000" w:csb0="00000040"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Segoe UI"/>
    <w:charset w:val="00"/>
    <w:family w:val="swiss"/>
    <w:pitch w:val="variable"/>
    <w:sig w:usb0="E1000AEF" w:usb1="5000A1FF" w:usb2="00000000" w:usb3="00000000" w:csb0="000001BF" w:csb1="00000000"/>
  </w:font>
  <w:font w:name="Arial MT">
    <w:altName w:val="Arial"/>
    <w:charset w:val="01"/>
    <w:family w:val="swiss"/>
    <w:pitch w:val="variable"/>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FF96C8" w14:textId="4DF9A966" w:rsidR="00E76A63" w:rsidRPr="00D95FAD" w:rsidRDefault="00E76A63" w:rsidP="00B964C2">
    <w:pPr>
      <w:pStyle w:val="Piedepgina"/>
      <w:jc w:val="center"/>
      <w:rPr>
        <w:szCs w:val="16"/>
        <w:lang w:val="en-US"/>
      </w:rPr>
    </w:pPr>
    <w:r>
      <w:rPr>
        <w:noProof/>
        <w:lang w:val="es-ES"/>
      </w:rPr>
      <mc:AlternateContent>
        <mc:Choice Requires="wps">
          <w:drawing>
            <wp:anchor distT="0" distB="0" distL="114300" distR="114300" simplePos="0" relativeHeight="251658240" behindDoc="0" locked="0" layoutInCell="1" allowOverlap="1" wp14:anchorId="781697FB" wp14:editId="7985DDC6">
              <wp:simplePos x="0" y="0"/>
              <wp:positionH relativeFrom="column">
                <wp:posOffset>-62230</wp:posOffset>
              </wp:positionH>
              <wp:positionV relativeFrom="page">
                <wp:posOffset>9058275</wp:posOffset>
              </wp:positionV>
              <wp:extent cx="3200400" cy="971550"/>
              <wp:effectExtent l="0" t="0" r="0" b="0"/>
              <wp:wrapSquare wrapText="bothSides"/>
              <wp:docPr id="1" name="Text Box 17">
                <a:extLst xmlns:a="http://schemas.openxmlformats.org/drawingml/2006/main">
                  <a:ext uri="{FF2B5EF4-FFF2-40B4-BE49-F238E27FC236}">
                    <a16:creationId xmlns:a16="http://schemas.microsoft.com/office/drawing/2014/main" id="{B13C3340-B5B1-4111-A219-521C02700E5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00400" cy="9715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D16BBA" w14:textId="77777777" w:rsidR="00E76A63" w:rsidRPr="00FC4F1B" w:rsidRDefault="00E76A63" w:rsidP="001B489A">
                          <w:pPr>
                            <w:rPr>
                              <w:rFonts w:ascii="Arial" w:hAnsi="Arial"/>
                              <w:b/>
                              <w:color w:val="7F7F7F"/>
                              <w:sz w:val="14"/>
                            </w:rPr>
                          </w:pPr>
                          <w:r w:rsidRPr="00FC4F1B">
                            <w:rPr>
                              <w:rFonts w:ascii="Arial" w:hAnsi="Arial"/>
                              <w:b/>
                              <w:color w:val="7F7F7F"/>
                              <w:sz w:val="14"/>
                            </w:rPr>
                            <w:t>Ministerio de Tecnologías de la Información y las Comunicaciones</w:t>
                          </w:r>
                        </w:p>
                        <w:p w14:paraId="1E1E75A5" w14:textId="01419A70" w:rsidR="00E76A63" w:rsidRPr="00FC4F1B" w:rsidRDefault="00E76A63" w:rsidP="001B489A">
                          <w:pPr>
                            <w:rPr>
                              <w:rFonts w:ascii="Arial" w:hAnsi="Arial"/>
                              <w:b/>
                              <w:color w:val="7F7F7F"/>
                              <w:sz w:val="14"/>
                            </w:rPr>
                          </w:pPr>
                          <w:r w:rsidRPr="00FC4F1B">
                            <w:rPr>
                              <w:rFonts w:ascii="Arial" w:hAnsi="Arial"/>
                              <w:b/>
                              <w:color w:val="7F7F7F"/>
                              <w:sz w:val="14"/>
                            </w:rPr>
                            <w:t>Edificio Murillo Toro, Carrera 8</w:t>
                          </w:r>
                          <w:r>
                            <w:rPr>
                              <w:rFonts w:ascii="Arial" w:hAnsi="Arial"/>
                              <w:b/>
                              <w:color w:val="7F7F7F"/>
                              <w:sz w:val="14"/>
                            </w:rPr>
                            <w:t xml:space="preserve"> </w:t>
                          </w:r>
                          <w:r w:rsidRPr="00FC4F1B">
                            <w:rPr>
                              <w:rFonts w:ascii="Arial" w:hAnsi="Arial"/>
                              <w:b/>
                              <w:color w:val="7F7F7F"/>
                              <w:sz w:val="14"/>
                            </w:rPr>
                            <w:t>entre calles 12</w:t>
                          </w:r>
                          <w:r>
                            <w:rPr>
                              <w:rFonts w:ascii="Arial" w:hAnsi="Arial"/>
                              <w:b/>
                              <w:color w:val="7F7F7F"/>
                              <w:sz w:val="14"/>
                            </w:rPr>
                            <w:t>A y 12B</w:t>
                          </w:r>
                        </w:p>
                        <w:p w14:paraId="119401D4" w14:textId="1E4807B8" w:rsidR="00E76A63" w:rsidRPr="00FC4F1B" w:rsidRDefault="00E76A63" w:rsidP="001B489A">
                          <w:pPr>
                            <w:rPr>
                              <w:rFonts w:ascii="Arial" w:hAnsi="Arial"/>
                              <w:b/>
                              <w:color w:val="7F7F7F"/>
                              <w:sz w:val="14"/>
                            </w:rPr>
                          </w:pPr>
                          <w:r w:rsidRPr="00FC4F1B">
                            <w:rPr>
                              <w:rFonts w:ascii="Arial" w:hAnsi="Arial"/>
                              <w:b/>
                              <w:color w:val="7F7F7F"/>
                              <w:sz w:val="14"/>
                            </w:rPr>
                            <w:t>Código Postal: 11171</w:t>
                          </w:r>
                          <w:r>
                            <w:rPr>
                              <w:rFonts w:ascii="Arial" w:hAnsi="Arial"/>
                              <w:b/>
                              <w:color w:val="7F7F7F"/>
                              <w:sz w:val="14"/>
                            </w:rPr>
                            <w:t xml:space="preserve">1 </w:t>
                          </w:r>
                          <w:r w:rsidRPr="00FC4F1B">
                            <w:rPr>
                              <w:rFonts w:ascii="Arial" w:hAnsi="Arial"/>
                              <w:b/>
                              <w:color w:val="7F7F7F"/>
                              <w:sz w:val="14"/>
                            </w:rPr>
                            <w:t>Bogotá, Colombia</w:t>
                          </w:r>
                        </w:p>
                        <w:p w14:paraId="7DE4906F" w14:textId="77777777" w:rsidR="00E76A63" w:rsidRDefault="00E76A63" w:rsidP="00702F69">
                          <w:pPr>
                            <w:rPr>
                              <w:rFonts w:ascii="Arial" w:hAnsi="Arial"/>
                              <w:b/>
                              <w:color w:val="7F7F7F"/>
                              <w:sz w:val="14"/>
                            </w:rPr>
                          </w:pPr>
                          <w:r w:rsidRPr="00FC4F1B">
                            <w:rPr>
                              <w:rFonts w:ascii="Arial" w:hAnsi="Arial"/>
                              <w:b/>
                              <w:color w:val="7F7F7F"/>
                              <w:sz w:val="14"/>
                            </w:rPr>
                            <w:t>T</w:t>
                          </w:r>
                          <w:r>
                            <w:rPr>
                              <w:rFonts w:ascii="Arial" w:hAnsi="Arial"/>
                              <w:b/>
                              <w:color w:val="7F7F7F"/>
                              <w:sz w:val="14"/>
                            </w:rPr>
                            <w:t>eléfono Conmutador</w:t>
                          </w:r>
                          <w:r w:rsidRPr="00FC4F1B">
                            <w:rPr>
                              <w:rFonts w:ascii="Arial" w:hAnsi="Arial"/>
                              <w:b/>
                              <w:color w:val="7F7F7F"/>
                              <w:sz w:val="14"/>
                            </w:rPr>
                            <w:t xml:space="preserve">: </w:t>
                          </w:r>
                          <w:r>
                            <w:rPr>
                              <w:rFonts w:ascii="Arial" w:hAnsi="Arial"/>
                              <w:b/>
                              <w:color w:val="7F7F7F"/>
                              <w:sz w:val="14"/>
                            </w:rPr>
                            <w:t>(+</w:t>
                          </w:r>
                          <w:r w:rsidRPr="00FC4F1B">
                            <w:rPr>
                              <w:rFonts w:ascii="Arial" w:hAnsi="Arial"/>
                              <w:b/>
                              <w:color w:val="7F7F7F"/>
                              <w:sz w:val="14"/>
                            </w:rPr>
                            <w:t>57</w:t>
                          </w:r>
                          <w:r>
                            <w:rPr>
                              <w:rFonts w:ascii="Arial" w:hAnsi="Arial"/>
                              <w:b/>
                              <w:color w:val="7F7F7F"/>
                              <w:sz w:val="14"/>
                            </w:rPr>
                            <w:t>) 601</w:t>
                          </w:r>
                          <w:r w:rsidRPr="00FC4F1B">
                            <w:rPr>
                              <w:rFonts w:ascii="Arial" w:hAnsi="Arial"/>
                              <w:b/>
                              <w:color w:val="7F7F7F"/>
                              <w:sz w:val="14"/>
                            </w:rPr>
                            <w:t xml:space="preserve"> 3443460 </w:t>
                          </w:r>
                        </w:p>
                        <w:p w14:paraId="4485DF1F" w14:textId="77777777" w:rsidR="00E76A63" w:rsidRPr="00FC4F1B" w:rsidRDefault="00E76A63" w:rsidP="00702F69">
                          <w:pPr>
                            <w:rPr>
                              <w:rFonts w:ascii="Arial" w:hAnsi="Arial"/>
                              <w:b/>
                              <w:color w:val="7F7F7F"/>
                              <w:sz w:val="14"/>
                            </w:rPr>
                          </w:pPr>
                          <w:r>
                            <w:rPr>
                              <w:rFonts w:ascii="Arial" w:hAnsi="Arial"/>
                              <w:b/>
                              <w:color w:val="7F7F7F"/>
                              <w:sz w:val="14"/>
                            </w:rPr>
                            <w:t>Línea Gratuita</w:t>
                          </w:r>
                          <w:r w:rsidRPr="00FC4F1B">
                            <w:rPr>
                              <w:rFonts w:ascii="Arial" w:hAnsi="Arial"/>
                              <w:b/>
                              <w:color w:val="7F7F7F"/>
                              <w:sz w:val="14"/>
                            </w:rPr>
                            <w:t xml:space="preserve">: </w:t>
                          </w:r>
                          <w:r>
                            <w:rPr>
                              <w:rFonts w:ascii="Arial" w:hAnsi="Arial"/>
                              <w:b/>
                              <w:color w:val="7F7F7F"/>
                              <w:sz w:val="14"/>
                            </w:rPr>
                            <w:t>01-800-0914014</w:t>
                          </w:r>
                        </w:p>
                        <w:p w14:paraId="1CBAA035" w14:textId="36955FEC" w:rsidR="00E76A63" w:rsidRPr="0070712D" w:rsidRDefault="00E76A63" w:rsidP="001B489A">
                          <w:r w:rsidRPr="00FC4F1B">
                            <w:rPr>
                              <w:rFonts w:ascii="Arial" w:hAnsi="Arial"/>
                              <w:b/>
                              <w:color w:val="7F7F7F"/>
                              <w:sz w:val="14"/>
                            </w:rPr>
                            <w:t>www.mintic.gov.co</w:t>
                          </w: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81697FB" id="_x0000_t202" coordsize="21600,21600" o:spt="202" path="m,l,21600r21600,l21600,xe">
              <v:stroke joinstyle="miter"/>
              <v:path gradientshapeok="t" o:connecttype="rect"/>
            </v:shapetype>
            <v:shape id="Text Box 17" o:spid="_x0000_s1026" type="#_x0000_t202" style="position:absolute;left:0;text-align:left;margin-left:-4.9pt;margin-top:713.25pt;width:252pt;height:76.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" filled="f" stroked="f">
              <v:textbox inset=",7.2pt,,7.2pt">
                <w:txbxContent>
                  <w:p w14:paraId="15D16BBA" w14:textId="77777777" w:rsidR="00E76A63" w:rsidRPr="00FC4F1B" w:rsidRDefault="00E76A63" w:rsidP="001B489A">
                    <w:pPr>
                      <w:rPr>
                        <w:rFonts w:ascii="Arial" w:hAnsi="Arial"/>
                        <w:b/>
                        <w:color w:val="7F7F7F"/>
                        <w:sz w:val="14"/>
                      </w:rPr>
                    </w:pPr>
                    <w:r w:rsidRPr="00FC4F1B">
                      <w:rPr>
                        <w:rFonts w:ascii="Arial" w:hAnsi="Arial"/>
                        <w:b/>
                        <w:color w:val="7F7F7F"/>
                        <w:sz w:val="14"/>
                      </w:rPr>
                      <w:t>Ministerio de Tecnologías de la Información y las Comunicaciones</w:t>
                    </w:r>
                  </w:p>
                  <w:p w14:paraId="1E1E75A5" w14:textId="01419A70" w:rsidR="00E76A63" w:rsidRPr="00FC4F1B" w:rsidRDefault="00E76A63" w:rsidP="001B489A">
                    <w:pPr>
                      <w:rPr>
                        <w:rFonts w:ascii="Arial" w:hAnsi="Arial"/>
                        <w:b/>
                        <w:color w:val="7F7F7F"/>
                        <w:sz w:val="14"/>
                      </w:rPr>
                    </w:pPr>
                    <w:r w:rsidRPr="00FC4F1B">
                      <w:rPr>
                        <w:rFonts w:ascii="Arial" w:hAnsi="Arial"/>
                        <w:b/>
                        <w:color w:val="7F7F7F"/>
                        <w:sz w:val="14"/>
                      </w:rPr>
                      <w:t>Edificio Murillo Toro, Carrera 8</w:t>
                    </w:r>
                    <w:r>
                      <w:rPr>
                        <w:rFonts w:ascii="Arial" w:hAnsi="Arial"/>
                        <w:b/>
                        <w:color w:val="7F7F7F"/>
                        <w:sz w:val="14"/>
                      </w:rPr>
                      <w:t xml:space="preserve"> </w:t>
                    </w:r>
                    <w:r w:rsidRPr="00FC4F1B">
                      <w:rPr>
                        <w:rFonts w:ascii="Arial" w:hAnsi="Arial"/>
                        <w:b/>
                        <w:color w:val="7F7F7F"/>
                        <w:sz w:val="14"/>
                      </w:rPr>
                      <w:t>entre calles 12</w:t>
                    </w:r>
                    <w:r>
                      <w:rPr>
                        <w:rFonts w:ascii="Arial" w:hAnsi="Arial"/>
                        <w:b/>
                        <w:color w:val="7F7F7F"/>
                        <w:sz w:val="14"/>
                      </w:rPr>
                      <w:t>A y 12B</w:t>
                    </w:r>
                  </w:p>
                  <w:p w14:paraId="119401D4" w14:textId="1E4807B8" w:rsidR="00E76A63" w:rsidRPr="00FC4F1B" w:rsidRDefault="00E76A63" w:rsidP="001B489A">
                    <w:pPr>
                      <w:rPr>
                        <w:rFonts w:ascii="Arial" w:hAnsi="Arial"/>
                        <w:b/>
                        <w:color w:val="7F7F7F"/>
                        <w:sz w:val="14"/>
                      </w:rPr>
                    </w:pPr>
                    <w:r w:rsidRPr="00FC4F1B">
                      <w:rPr>
                        <w:rFonts w:ascii="Arial" w:hAnsi="Arial"/>
                        <w:b/>
                        <w:color w:val="7F7F7F"/>
                        <w:sz w:val="14"/>
                      </w:rPr>
                      <w:t>Código Postal: 11171</w:t>
                    </w:r>
                    <w:r>
                      <w:rPr>
                        <w:rFonts w:ascii="Arial" w:hAnsi="Arial"/>
                        <w:b/>
                        <w:color w:val="7F7F7F"/>
                        <w:sz w:val="14"/>
                      </w:rPr>
                      <w:t xml:space="preserve">1 </w:t>
                    </w:r>
                    <w:r w:rsidRPr="00FC4F1B">
                      <w:rPr>
                        <w:rFonts w:ascii="Arial" w:hAnsi="Arial"/>
                        <w:b/>
                        <w:color w:val="7F7F7F"/>
                        <w:sz w:val="14"/>
                      </w:rPr>
                      <w:t>Bogotá, Colombia</w:t>
                    </w:r>
                  </w:p>
                  <w:p w14:paraId="7DE4906F" w14:textId="77777777" w:rsidR="00E76A63" w:rsidRDefault="00E76A63" w:rsidP="00702F69">
                    <w:pPr>
                      <w:rPr>
                        <w:rFonts w:ascii="Arial" w:hAnsi="Arial"/>
                        <w:b/>
                        <w:color w:val="7F7F7F"/>
                        <w:sz w:val="14"/>
                      </w:rPr>
                    </w:pPr>
                    <w:r w:rsidRPr="00FC4F1B">
                      <w:rPr>
                        <w:rFonts w:ascii="Arial" w:hAnsi="Arial"/>
                        <w:b/>
                        <w:color w:val="7F7F7F"/>
                        <w:sz w:val="14"/>
                      </w:rPr>
                      <w:t>T</w:t>
                    </w:r>
                    <w:r>
                      <w:rPr>
                        <w:rFonts w:ascii="Arial" w:hAnsi="Arial"/>
                        <w:b/>
                        <w:color w:val="7F7F7F"/>
                        <w:sz w:val="14"/>
                      </w:rPr>
                      <w:t>eléfono Conmutador</w:t>
                    </w:r>
                    <w:r w:rsidRPr="00FC4F1B">
                      <w:rPr>
                        <w:rFonts w:ascii="Arial" w:hAnsi="Arial"/>
                        <w:b/>
                        <w:color w:val="7F7F7F"/>
                        <w:sz w:val="14"/>
                      </w:rPr>
                      <w:t xml:space="preserve">: </w:t>
                    </w:r>
                    <w:r>
                      <w:rPr>
                        <w:rFonts w:ascii="Arial" w:hAnsi="Arial"/>
                        <w:b/>
                        <w:color w:val="7F7F7F"/>
                        <w:sz w:val="14"/>
                      </w:rPr>
                      <w:t>(+</w:t>
                    </w:r>
                    <w:r w:rsidRPr="00FC4F1B">
                      <w:rPr>
                        <w:rFonts w:ascii="Arial" w:hAnsi="Arial"/>
                        <w:b/>
                        <w:color w:val="7F7F7F"/>
                        <w:sz w:val="14"/>
                      </w:rPr>
                      <w:t>57</w:t>
                    </w:r>
                    <w:r>
                      <w:rPr>
                        <w:rFonts w:ascii="Arial" w:hAnsi="Arial"/>
                        <w:b/>
                        <w:color w:val="7F7F7F"/>
                        <w:sz w:val="14"/>
                      </w:rPr>
                      <w:t>) 601</w:t>
                    </w:r>
                    <w:r w:rsidRPr="00FC4F1B">
                      <w:rPr>
                        <w:rFonts w:ascii="Arial" w:hAnsi="Arial"/>
                        <w:b/>
                        <w:color w:val="7F7F7F"/>
                        <w:sz w:val="14"/>
                      </w:rPr>
                      <w:t xml:space="preserve"> 3443460 </w:t>
                    </w:r>
                  </w:p>
                  <w:p w14:paraId="4485DF1F" w14:textId="77777777" w:rsidR="00E76A63" w:rsidRPr="00FC4F1B" w:rsidRDefault="00E76A63" w:rsidP="00702F69">
                    <w:pPr>
                      <w:rPr>
                        <w:rFonts w:ascii="Arial" w:hAnsi="Arial"/>
                        <w:b/>
                        <w:color w:val="7F7F7F"/>
                        <w:sz w:val="14"/>
                      </w:rPr>
                    </w:pPr>
                    <w:r>
                      <w:rPr>
                        <w:rFonts w:ascii="Arial" w:hAnsi="Arial"/>
                        <w:b/>
                        <w:color w:val="7F7F7F"/>
                        <w:sz w:val="14"/>
                      </w:rPr>
                      <w:t>Línea Gratuita</w:t>
                    </w:r>
                    <w:r w:rsidRPr="00FC4F1B">
                      <w:rPr>
                        <w:rFonts w:ascii="Arial" w:hAnsi="Arial"/>
                        <w:b/>
                        <w:color w:val="7F7F7F"/>
                        <w:sz w:val="14"/>
                      </w:rPr>
                      <w:t xml:space="preserve">: </w:t>
                    </w:r>
                    <w:r>
                      <w:rPr>
                        <w:rFonts w:ascii="Arial" w:hAnsi="Arial"/>
                        <w:b/>
                        <w:color w:val="7F7F7F"/>
                        <w:sz w:val="14"/>
                      </w:rPr>
                      <w:t>01-800-0914014</w:t>
                    </w:r>
                  </w:p>
                  <w:p w14:paraId="1CBAA035" w14:textId="36955FEC" w:rsidR="00E76A63" w:rsidRPr="0070712D" w:rsidRDefault="00E76A63" w:rsidP="001B489A">
                    <w:r w:rsidRPr="00FC4F1B">
                      <w:rPr>
                        <w:rFonts w:ascii="Arial" w:hAnsi="Arial"/>
                        <w:b/>
                        <w:color w:val="7F7F7F"/>
                        <w:sz w:val="14"/>
                      </w:rPr>
                      <w:t>www.mintic.gov.co</w:t>
                    </w:r>
                  </w:p>
                </w:txbxContent>
              </v:textbox>
              <w10:wrap type="square" anchory="page"/>
            </v:shape>
          </w:pict>
        </mc:Fallback>
      </mc:AlternateContent>
    </w:r>
    <w:r>
      <w:rPr>
        <w:noProof/>
        <w:lang w:eastAsia="es-CO"/>
      </w:rPr>
      <mc:AlternateContent>
        <mc:Choice Requires="wps">
          <w:drawing>
            <wp:anchor distT="0" distB="0" distL="114300" distR="114300" simplePos="0" relativeHeight="251658243" behindDoc="0" locked="0" layoutInCell="0" allowOverlap="1" wp14:anchorId="00D1F87B" wp14:editId="7EBA5848">
              <wp:simplePos x="0" y="0"/>
              <wp:positionH relativeFrom="page">
                <wp:posOffset>0</wp:posOffset>
              </wp:positionH>
              <wp:positionV relativeFrom="page">
                <wp:posOffset>9595485</wp:posOffset>
              </wp:positionV>
              <wp:extent cx="7773670" cy="273050"/>
              <wp:effectExtent l="0" t="0" r="0" b="12700"/>
              <wp:wrapNone/>
              <wp:docPr id="7" name="MSIPCM1a6f469ea146e035b441ca21" descr="{&quot;HashCode&quot;:-324040364,&quot;Height&quot;:792.0,&quot;Width&quot;:612.0,&quot;Placement&quot;:&quot;Footer&quot;,&quot;Index&quot;:&quot;Primary&quot;,&quot;Section&quot;:1,&quot;Top&quot;:0.0,&quot;Left&quot;:0.0}">
                <a:extLst xmlns:a="http://schemas.openxmlformats.org/drawingml/2006/main">
                  <a:ext uri="{FF2B5EF4-FFF2-40B4-BE49-F238E27FC236}">
                    <a16:creationId xmlns:a16="http://schemas.microsoft.com/office/drawing/2014/main" id="{F4BB620A-DA49-4AB4-8E50-599FEA6C7F85}"/>
                  </a:ext>
                </a:extLst>
              </wp:docPr>
              <wp:cNvGraphicFramePr/>
              <a:graphic xmlns:a="http://schemas.openxmlformats.org/drawingml/2006/main">
                <a:graphicData uri="http://schemas.microsoft.com/office/word/2010/wordprocessingShape">
                  <wps:wsp>
                    <wps:cNvSpPr txBox="1"/>
                    <wps:spPr>
                      <a:xfrm>
                        <a:off x="0" y="0"/>
                        <a:ext cx="777367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17542ED" w14:textId="2BEDBF05" w:rsidR="00E76A63" w:rsidRPr="00534878" w:rsidRDefault="00E76A63" w:rsidP="00534878">
                          <w:pPr>
                            <w:rPr>
                              <w:rFonts w:ascii="Calibri" w:hAnsi="Calibri" w:cs="Calibri"/>
                              <w:color w:val="000000"/>
                              <w:sz w:val="20"/>
                            </w:rPr>
                          </w:pPr>
                          <w:r w:rsidRPr="00534878">
                            <w:rPr>
                              <w:rFonts w:ascii="Calibri" w:hAnsi="Calibri" w:cs="Calibri"/>
                              <w:color w:val="000000"/>
                              <w:sz w:val="20"/>
                            </w:rPr>
                            <w:t>Pública</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14:sizeRelV relativeFrom="margin">
                <wp14:pctHeight>0</wp14:pctHeight>
              </wp14:sizeRelV>
            </wp:anchor>
          </w:drawing>
        </mc:Choice>
        <mc:Fallback>
          <w:pict>
            <v:shape w14:anchorId="00D1F87B" id="MSIPCM1a6f469ea146e035b441ca21" o:spid="_x0000_s1027" type="#_x0000_t202" alt="{&quot;HashCode&quot;:-324040364,&quot;Height&quot;:792.0,&quot;Width&quot;:612.0,&quot;Placement&quot;:&quot;Footer&quot;,&quot;Index&quot;:&quot;Primary&quot;,&quot;Section&quot;:1,&quot;Top&quot;:0.0,&quot;Left&quot;:0.0}" style="position:absolute;left:0;text-align:left;margin-left:0;margin-top:755.55pt;width:612.1pt;height:21.5pt;z-index:251658243;visibility:visible;mso-wrap-style:square;mso-height-percent:0;mso-wrap-distance-left:9pt;mso-wrap-distance-top:0;mso-wrap-distance-right:9pt;mso-wrap-distance-bottom:0;mso-position-horizontal:absolute;mso-position-horizontal-relative:page;mso-position-vertical:absolute;mso-position-vertical-relative:page;mso-height-percent:0;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" o:allowincell="f" filled="f" stroked="f" strokeweight=".5pt">
              <v:textbox inset="20pt,0,,0">
                <w:txbxContent>
                  <w:p w14:paraId="417542ED" w14:textId="2BEDBF05" w:rsidR="00E76A63" w:rsidRPr="00534878" w:rsidRDefault="00E76A63" w:rsidP="00534878">
                    <w:pPr>
                      <w:rPr>
                        <w:rFonts w:ascii="Calibri" w:hAnsi="Calibri" w:cs="Calibri"/>
                        <w:color w:val="000000"/>
                        <w:sz w:val="20"/>
                      </w:rPr>
                    </w:pPr>
                    <w:r w:rsidRPr="00534878">
                      <w:rPr>
                        <w:rFonts w:ascii="Calibri" w:hAnsi="Calibri" w:cs="Calibri"/>
                        <w:color w:val="000000"/>
                        <w:sz w:val="20"/>
                      </w:rPr>
                      <w:t>Pública</w:t>
                    </w:r>
                  </w:p>
                </w:txbxContent>
              </v:textbox>
              <w10:wrap anchorx="page" anchory="page"/>
            </v:shape>
          </w:pict>
        </mc:Fallback>
      </mc:AlternateContent>
    </w:r>
    <w:r>
      <w:rPr>
        <w:noProof/>
        <w:lang w:eastAsia="es-CO"/>
      </w:rPr>
      <mc:AlternateContent>
        <mc:Choice Requires="wps">
          <w:drawing>
            <wp:anchor distT="0" distB="0" distL="114300" distR="114300" simplePos="0" relativeHeight="251658242" behindDoc="0" locked="0" layoutInCell="1" allowOverlap="1" wp14:anchorId="23E8D88C" wp14:editId="36107E00">
              <wp:simplePos x="0" y="0"/>
              <wp:positionH relativeFrom="column">
                <wp:posOffset>5396865</wp:posOffset>
              </wp:positionH>
              <wp:positionV relativeFrom="paragraph">
                <wp:posOffset>-321310</wp:posOffset>
              </wp:positionV>
              <wp:extent cx="1125220" cy="428625"/>
              <wp:effectExtent l="0" t="0" r="0" b="0"/>
              <wp:wrapNone/>
              <wp:docPr id="4" name="Cuadro de texto 4">
                <a:extLst xmlns:a="http://schemas.openxmlformats.org/drawingml/2006/main">
                  <a:ext uri="{FF2B5EF4-FFF2-40B4-BE49-F238E27FC236}">
                    <a16:creationId xmlns:a16="http://schemas.microsoft.com/office/drawing/2014/main" id="{3A92D384-3DD6-4599-8FA5-CA5C00020E02}"/>
                  </a:ext>
                </a:extLst>
              </wp:docPr>
              <wp:cNvGraphicFramePr/>
              <a:graphic xmlns:a="http://schemas.openxmlformats.org/drawingml/2006/main">
                <a:graphicData uri="http://schemas.microsoft.com/office/word/2010/wordprocessingShape">
                  <wps:wsp>
                    <wps:cNvSpPr txBox="1"/>
                    <wps:spPr>
                      <a:xfrm>
                        <a:off x="0" y="0"/>
                        <a:ext cx="1125220" cy="428625"/>
                      </a:xfrm>
                      <a:prstGeom prst="rect">
                        <a:avLst/>
                      </a:prstGeom>
                      <a:noFill/>
                      <a:ln w="6350">
                        <a:noFill/>
                      </a:ln>
                    </wps:spPr>
                    <wps:txbx>
                      <w:txbxContent>
                        <w:p w14:paraId="55D7FFC7" w14:textId="77777777" w:rsidR="00E76A63" w:rsidRDefault="00E76A63" w:rsidP="00605530">
                          <w:pPr>
                            <w:pStyle w:val="Piedepgina"/>
                            <w:jc w:val="right"/>
                            <w:rPr>
                              <w:rFonts w:ascii="Arial Narrow" w:hAnsi="Arial Narrow"/>
                              <w:sz w:val="16"/>
                              <w:szCs w:val="16"/>
                              <w:lang w:val="en-US"/>
                            </w:rPr>
                          </w:pPr>
                          <w:r w:rsidRPr="00D95FAD">
                            <w:rPr>
                              <w:rFonts w:ascii="Arial Narrow" w:hAnsi="Arial Narrow"/>
                              <w:sz w:val="16"/>
                              <w:szCs w:val="16"/>
                              <w:lang w:val="en-US"/>
                            </w:rPr>
                            <w:t>GDO-TIC-FM-01</w:t>
                          </w:r>
                          <w:r>
                            <w:rPr>
                              <w:rFonts w:ascii="Arial Narrow" w:hAnsi="Arial Narrow"/>
                              <w:sz w:val="16"/>
                              <w:szCs w:val="16"/>
                              <w:lang w:val="en-US"/>
                            </w:rPr>
                            <w:t>2</w:t>
                          </w:r>
                          <w:r w:rsidRPr="00D95FAD">
                            <w:rPr>
                              <w:rFonts w:ascii="Arial Narrow" w:hAnsi="Arial Narrow"/>
                              <w:sz w:val="16"/>
                              <w:szCs w:val="16"/>
                              <w:lang w:val="en-US"/>
                            </w:rPr>
                            <w:t xml:space="preserve"> </w:t>
                          </w:r>
                        </w:p>
                        <w:p w14:paraId="6D14671C" w14:textId="7537D639" w:rsidR="00E76A63" w:rsidRDefault="00E76A63" w:rsidP="00B743C6">
                          <w:pPr>
                            <w:pStyle w:val="Piedepgina"/>
                            <w:jc w:val="right"/>
                          </w:pPr>
                          <w:r w:rsidRPr="00D95FAD">
                            <w:rPr>
                              <w:rFonts w:ascii="Arial Narrow" w:hAnsi="Arial Narrow"/>
                              <w:sz w:val="16"/>
                              <w:szCs w:val="16"/>
                              <w:lang w:val="en-US"/>
                            </w:rPr>
                            <w:t>V</w:t>
                          </w:r>
                          <w:r>
                            <w:rPr>
                              <w:rFonts w:ascii="Arial Narrow" w:hAnsi="Arial Narrow"/>
                              <w:sz w:val="16"/>
                              <w:szCs w:val="16"/>
                              <w:lang w:val="en-US"/>
                            </w:rPr>
                            <w:t>9</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23E8D88C" id="Cuadro de texto 4" o:spid="_x0000_s1028" type="#_x0000_t202" style="position:absolute;left:0;text-align:left;margin-left:424.95pt;margin-top:-25.3pt;width:88.6pt;height:33.75pt;z-index:25165824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" filled="f" stroked="f" strokeweight=".5pt">
              <v:textbox>
                <w:txbxContent>
                  <w:p w14:paraId="55D7FFC7" w14:textId="77777777" w:rsidR="00E76A63" w:rsidRDefault="00E76A63" w:rsidP="00605530">
                    <w:pPr>
                      <w:pStyle w:val="Piedepgina"/>
                      <w:jc w:val="right"/>
                      <w:rPr>
                        <w:rFonts w:ascii="Arial Narrow" w:hAnsi="Arial Narrow"/>
                        <w:sz w:val="16"/>
                        <w:szCs w:val="16"/>
                        <w:lang w:val="en-US"/>
                      </w:rPr>
                    </w:pPr>
                    <w:r w:rsidRPr="00D95FAD">
                      <w:rPr>
                        <w:rFonts w:ascii="Arial Narrow" w:hAnsi="Arial Narrow"/>
                        <w:sz w:val="16"/>
                        <w:szCs w:val="16"/>
                        <w:lang w:val="en-US"/>
                      </w:rPr>
                      <w:t>GDO-TIC-FM-01</w:t>
                    </w:r>
                    <w:r>
                      <w:rPr>
                        <w:rFonts w:ascii="Arial Narrow" w:hAnsi="Arial Narrow"/>
                        <w:sz w:val="16"/>
                        <w:szCs w:val="16"/>
                        <w:lang w:val="en-US"/>
                      </w:rPr>
                      <w:t>2</w:t>
                    </w:r>
                    <w:r w:rsidRPr="00D95FAD">
                      <w:rPr>
                        <w:rFonts w:ascii="Arial Narrow" w:hAnsi="Arial Narrow"/>
                        <w:sz w:val="16"/>
                        <w:szCs w:val="16"/>
                        <w:lang w:val="en-US"/>
                      </w:rPr>
                      <w:t xml:space="preserve"> </w:t>
                    </w:r>
                  </w:p>
                  <w:p w14:paraId="6D14671C" w14:textId="7537D639" w:rsidR="00E76A63" w:rsidRDefault="00E76A63" w:rsidP="00B743C6">
                    <w:pPr>
                      <w:pStyle w:val="Piedepgina"/>
                      <w:jc w:val="right"/>
                    </w:pPr>
                    <w:r w:rsidRPr="00D95FAD">
                      <w:rPr>
                        <w:rFonts w:ascii="Arial Narrow" w:hAnsi="Arial Narrow"/>
                        <w:sz w:val="16"/>
                        <w:szCs w:val="16"/>
                        <w:lang w:val="en-US"/>
                      </w:rPr>
                      <w:t>V</w:t>
                    </w:r>
                    <w:r>
                      <w:rPr>
                        <w:rFonts w:ascii="Arial Narrow" w:hAnsi="Arial Narrow"/>
                        <w:sz w:val="16"/>
                        <w:szCs w:val="16"/>
                        <w:lang w:val="en-US"/>
                      </w:rPr>
                      <w:t>9</w:t>
                    </w:r>
                  </w:p>
                </w:txbxContent>
              </v:textbox>
            </v:shape>
          </w:pict>
        </mc:Fallback>
      </mc:AlternateContent>
    </w:r>
    <w:r>
      <w:rPr>
        <w:noProof/>
        <w:lang w:val="es-ES"/>
      </w:rPr>
      <mc:AlternateContent>
        <mc:Choice Requires="wps">
          <w:drawing>
            <wp:anchor distT="0" distB="0" distL="114300" distR="114300" simplePos="0" relativeHeight="251658241" behindDoc="0" locked="0" layoutInCell="1" allowOverlap="1" wp14:anchorId="3F4D22DC" wp14:editId="398FC4C1">
              <wp:simplePos x="0" y="0"/>
              <wp:positionH relativeFrom="column">
                <wp:posOffset>3997765</wp:posOffset>
              </wp:positionH>
              <wp:positionV relativeFrom="paragraph">
                <wp:posOffset>224448</wp:posOffset>
              </wp:positionV>
              <wp:extent cx="1125416" cy="429065"/>
              <wp:effectExtent l="0" t="0" r="0" b="0"/>
              <wp:wrapNone/>
              <wp:docPr id="3" name="Cuadro de texto 3">
                <a:extLst xmlns:a="http://schemas.openxmlformats.org/drawingml/2006/main">
                  <a:ext uri="{FF2B5EF4-FFF2-40B4-BE49-F238E27FC236}">
                    <a16:creationId xmlns:a16="http://schemas.microsoft.com/office/drawing/2014/main" id="{D525C4E1-E4FF-439C-A52F-5287D0F45198}"/>
                  </a:ext>
                </a:extLst>
              </wp:docPr>
              <wp:cNvGraphicFramePr/>
              <a:graphic xmlns:a="http://schemas.openxmlformats.org/drawingml/2006/main">
                <a:graphicData uri="http://schemas.microsoft.com/office/word/2010/wordprocessingShape">
                  <wps:wsp>
                    <wps:cNvSpPr txBox="1"/>
                    <wps:spPr>
                      <a:xfrm>
                        <a:off x="0" y="0"/>
                        <a:ext cx="1125416" cy="429065"/>
                      </a:xfrm>
                      <a:prstGeom prst="rect">
                        <a:avLst/>
                      </a:prstGeom>
                      <a:noFill/>
                      <a:ln w="6350">
                        <a:noFill/>
                      </a:ln>
                    </wps:spPr>
                    <wps:txbx>
                      <w:txbxContent>
                        <w:p w14:paraId="0A47A80D" w14:textId="77777777" w:rsidR="00E76A63" w:rsidRDefault="00E76A63" w:rsidP="00DF14EC">
                          <w:pPr>
                            <w:pStyle w:val="Piedepgina"/>
                            <w:jc w:val="right"/>
                            <w:rPr>
                              <w:rFonts w:ascii="Arial Narrow" w:hAnsi="Arial Narrow"/>
                              <w:sz w:val="16"/>
                              <w:szCs w:val="16"/>
                              <w:lang w:val="en-US"/>
                            </w:rPr>
                          </w:pPr>
                          <w:r w:rsidRPr="00D95FAD">
                            <w:rPr>
                              <w:rFonts w:ascii="Arial Narrow" w:hAnsi="Arial Narrow"/>
                              <w:sz w:val="16"/>
                              <w:szCs w:val="16"/>
                              <w:lang w:val="en-US"/>
                            </w:rPr>
                            <w:t>GDO-TIC-FM-01</w:t>
                          </w:r>
                          <w:r>
                            <w:rPr>
                              <w:rFonts w:ascii="Arial Narrow" w:hAnsi="Arial Narrow"/>
                              <w:sz w:val="16"/>
                              <w:szCs w:val="16"/>
                              <w:lang w:val="en-US"/>
                            </w:rPr>
                            <w:t>2</w:t>
                          </w:r>
                          <w:r w:rsidRPr="00D95FAD">
                            <w:rPr>
                              <w:rFonts w:ascii="Arial Narrow" w:hAnsi="Arial Narrow"/>
                              <w:sz w:val="16"/>
                              <w:szCs w:val="16"/>
                              <w:lang w:val="en-US"/>
                            </w:rPr>
                            <w:t xml:space="preserve"> </w:t>
                          </w:r>
                        </w:p>
                        <w:p w14:paraId="7A069F0F" w14:textId="77777777" w:rsidR="00E76A63" w:rsidRPr="00D95FAD" w:rsidRDefault="00E76A63" w:rsidP="00DF14EC">
                          <w:pPr>
                            <w:pStyle w:val="Piedepgina"/>
                            <w:jc w:val="right"/>
                            <w:rPr>
                              <w:szCs w:val="16"/>
                              <w:lang w:val="en-US"/>
                            </w:rPr>
                          </w:pPr>
                          <w:r w:rsidRPr="00D95FAD">
                            <w:rPr>
                              <w:rFonts w:ascii="Arial Narrow" w:hAnsi="Arial Narrow"/>
                              <w:sz w:val="16"/>
                              <w:szCs w:val="16"/>
                              <w:lang w:val="en-US"/>
                            </w:rPr>
                            <w:t>V</w:t>
                          </w:r>
                          <w:r>
                            <w:rPr>
                              <w:rFonts w:ascii="Arial Narrow" w:hAnsi="Arial Narrow"/>
                              <w:sz w:val="16"/>
                              <w:szCs w:val="16"/>
                              <w:lang w:val="en-US"/>
                            </w:rPr>
                            <w:t xml:space="preserve"> 4.0</w:t>
                          </w:r>
                        </w:p>
                        <w:p w14:paraId="1FCEE371" w14:textId="77777777" w:rsidR="00E76A63" w:rsidRDefault="00E76A63"/>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3F4D22DC" id="Cuadro de texto 3" o:spid="_x0000_s1029" type="#_x0000_t202" style="position:absolute;left:0;text-align:left;margin-left:314.8pt;margin-top:17.65pt;width:88.6pt;height:33.8pt;z-index:25165824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" filled="f" stroked="f" strokeweight=".5pt">
              <v:textbox>
                <w:txbxContent>
                  <w:p w14:paraId="0A47A80D" w14:textId="77777777" w:rsidR="00E76A63" w:rsidRDefault="00E76A63" w:rsidP="00DF14EC">
                    <w:pPr>
                      <w:pStyle w:val="Piedepgina"/>
                      <w:jc w:val="right"/>
                      <w:rPr>
                        <w:rFonts w:ascii="Arial Narrow" w:hAnsi="Arial Narrow"/>
                        <w:sz w:val="16"/>
                        <w:szCs w:val="16"/>
                        <w:lang w:val="en-US"/>
                      </w:rPr>
                    </w:pPr>
                    <w:r w:rsidRPr="00D95FAD">
                      <w:rPr>
                        <w:rFonts w:ascii="Arial Narrow" w:hAnsi="Arial Narrow"/>
                        <w:sz w:val="16"/>
                        <w:szCs w:val="16"/>
                        <w:lang w:val="en-US"/>
                      </w:rPr>
                      <w:t>GDO-TIC-FM-01</w:t>
                    </w:r>
                    <w:r>
                      <w:rPr>
                        <w:rFonts w:ascii="Arial Narrow" w:hAnsi="Arial Narrow"/>
                        <w:sz w:val="16"/>
                        <w:szCs w:val="16"/>
                        <w:lang w:val="en-US"/>
                      </w:rPr>
                      <w:t>2</w:t>
                    </w:r>
                    <w:r w:rsidRPr="00D95FAD">
                      <w:rPr>
                        <w:rFonts w:ascii="Arial Narrow" w:hAnsi="Arial Narrow"/>
                        <w:sz w:val="16"/>
                        <w:szCs w:val="16"/>
                        <w:lang w:val="en-US"/>
                      </w:rPr>
                      <w:t xml:space="preserve"> </w:t>
                    </w:r>
                  </w:p>
                  <w:p w14:paraId="7A069F0F" w14:textId="77777777" w:rsidR="00E76A63" w:rsidRPr="00D95FAD" w:rsidRDefault="00E76A63" w:rsidP="00DF14EC">
                    <w:pPr>
                      <w:pStyle w:val="Piedepgina"/>
                      <w:jc w:val="right"/>
                      <w:rPr>
                        <w:szCs w:val="16"/>
                        <w:lang w:val="en-US"/>
                      </w:rPr>
                    </w:pPr>
                    <w:r w:rsidRPr="00D95FAD">
                      <w:rPr>
                        <w:rFonts w:ascii="Arial Narrow" w:hAnsi="Arial Narrow"/>
                        <w:sz w:val="16"/>
                        <w:szCs w:val="16"/>
                        <w:lang w:val="en-US"/>
                      </w:rPr>
                      <w:t>V</w:t>
                    </w:r>
                    <w:r>
                      <w:rPr>
                        <w:rFonts w:ascii="Arial Narrow" w:hAnsi="Arial Narrow"/>
                        <w:sz w:val="16"/>
                        <w:szCs w:val="16"/>
                        <w:lang w:val="en-US"/>
                      </w:rPr>
                      <w:t xml:space="preserve"> 4.0</w:t>
                    </w:r>
                  </w:p>
                  <w:p w14:paraId="1FCEE371" w14:textId="77777777" w:rsidR="00E76A63" w:rsidRDefault="00E76A63"/>
                </w:txbxContent>
              </v:textbox>
            </v:shape>
          </w:pict>
        </mc:Fallback>
      </mc:AlternateContent>
    </w:r>
    <w:r>
      <w:rPr>
        <w:rFonts w:ascii="Arial Narrow" w:hAnsi="Arial Narrow"/>
        <w:sz w:val="16"/>
        <w:szCs w:val="16"/>
      </w:rPr>
      <w:tab/>
    </w:r>
    <w:r w:rsidRPr="00D95FAD">
      <w:rPr>
        <w:rFonts w:ascii="Arial Narrow" w:hAnsi="Arial Narrow"/>
        <w:sz w:val="16"/>
        <w:szCs w:val="16"/>
        <w:lang w:val="en-US"/>
      </w:rPr>
      <w:tab/>
    </w:r>
    <w:r w:rsidRPr="00D95FAD">
      <w:rPr>
        <w:rFonts w:ascii="Arial Narrow" w:hAnsi="Arial Narrow"/>
        <w:sz w:val="16"/>
        <w:szCs w:val="16"/>
        <w:lang w:val="en-US"/>
      </w:rPr>
      <w:tab/>
    </w:r>
    <w:r>
      <w:rPr>
        <w:rFonts w:ascii="Arial Narrow" w:hAnsi="Arial Narrow"/>
        <w:sz w:val="16"/>
        <w:szCs w:val="16"/>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574472" w14:textId="77777777" w:rsidR="009E0119" w:rsidRDefault="009E0119">
      <w:r>
        <w:separator/>
      </w:r>
    </w:p>
  </w:footnote>
  <w:footnote w:type="continuationSeparator" w:id="0">
    <w:p w14:paraId="341D7DC7" w14:textId="77777777" w:rsidR="009E0119" w:rsidRDefault="009E0119">
      <w:r>
        <w:continuationSeparator/>
      </w:r>
    </w:p>
  </w:footnote>
  <w:footnote w:type="continuationNotice" w:id="1">
    <w:p w14:paraId="41375A49" w14:textId="77777777" w:rsidR="009E0119" w:rsidRDefault="009E011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A7650B" w14:textId="6B073B3F" w:rsidR="00E76A63" w:rsidRPr="00F217D3" w:rsidRDefault="00E76A63" w:rsidP="006C65D5">
    <w:pPr>
      <w:pStyle w:val="Encabezado"/>
      <w:tabs>
        <w:tab w:val="clear" w:pos="8504"/>
      </w:tabs>
      <w:ind w:left="-709" w:right="-232"/>
      <w:jc w:val="center"/>
      <w:rPr>
        <w:lang w:val="es-ES_tradnl"/>
      </w:rPr>
    </w:pPr>
    <w:r>
      <w:rPr>
        <w:noProof/>
        <w:lang w:val="es-ES_tradnl"/>
      </w:rPr>
      <w:drawing>
        <wp:inline distT="0" distB="0" distL="0" distR="0" wp14:anchorId="08EB114E" wp14:editId="7B6686C6">
          <wp:extent cx="485775" cy="940514"/>
          <wp:effectExtent l="0" t="0" r="0" b="0"/>
          <wp:docPr id="820317068" name="Imagen 5">
            <a:extLst xmlns:a="http://schemas.openxmlformats.org/drawingml/2006/main">
              <a:ext uri="{FF2B5EF4-FFF2-40B4-BE49-F238E27FC236}">
                <a16:creationId xmlns:a16="http://schemas.microsoft.com/office/drawing/2014/main" id="{71848EC2-266E-433A-957A-AC19C8C8386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0317068" name="Imagen 820317068"/>
                  <pic:cNvPicPr/>
                </pic:nvPicPr>
                <pic:blipFill>
                  <a:blip r:embed="rId1"/>
                  <a:stretch>
                    <a:fillRect/>
                  </a:stretch>
                </pic:blipFill>
                <pic:spPr>
                  <a:xfrm>
                    <a:off x="0" y="0"/>
                    <a:ext cx="486519" cy="94195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AB9AE1F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3AD3E95"/>
    <w:multiLevelType w:val="hybridMultilevel"/>
    <w:tmpl w:val="7E10A9F2"/>
    <w:lvl w:ilvl="0" w:tplc="5792E018">
      <w:start w:val="1"/>
      <w:numFmt w:val="decimal"/>
      <w:lvlText w:val="%1."/>
      <w:lvlJc w:val="left"/>
      <w:pPr>
        <w:ind w:left="770" w:hanging="360"/>
      </w:pPr>
      <w:rPr>
        <w:b/>
        <w:bCs/>
      </w:rPr>
    </w:lvl>
    <w:lvl w:ilvl="1" w:tplc="240A0019" w:tentative="1">
      <w:start w:val="1"/>
      <w:numFmt w:val="lowerLetter"/>
      <w:lvlText w:val="%2."/>
      <w:lvlJc w:val="left"/>
      <w:pPr>
        <w:ind w:left="1490" w:hanging="360"/>
      </w:pPr>
    </w:lvl>
    <w:lvl w:ilvl="2" w:tplc="240A001B" w:tentative="1">
      <w:start w:val="1"/>
      <w:numFmt w:val="lowerRoman"/>
      <w:lvlText w:val="%3."/>
      <w:lvlJc w:val="right"/>
      <w:pPr>
        <w:ind w:left="2210" w:hanging="180"/>
      </w:pPr>
    </w:lvl>
    <w:lvl w:ilvl="3" w:tplc="240A000F" w:tentative="1">
      <w:start w:val="1"/>
      <w:numFmt w:val="decimal"/>
      <w:lvlText w:val="%4."/>
      <w:lvlJc w:val="left"/>
      <w:pPr>
        <w:ind w:left="2930" w:hanging="360"/>
      </w:pPr>
    </w:lvl>
    <w:lvl w:ilvl="4" w:tplc="240A0019" w:tentative="1">
      <w:start w:val="1"/>
      <w:numFmt w:val="lowerLetter"/>
      <w:lvlText w:val="%5."/>
      <w:lvlJc w:val="left"/>
      <w:pPr>
        <w:ind w:left="3650" w:hanging="360"/>
      </w:pPr>
    </w:lvl>
    <w:lvl w:ilvl="5" w:tplc="240A001B" w:tentative="1">
      <w:start w:val="1"/>
      <w:numFmt w:val="lowerRoman"/>
      <w:lvlText w:val="%6."/>
      <w:lvlJc w:val="right"/>
      <w:pPr>
        <w:ind w:left="4370" w:hanging="180"/>
      </w:pPr>
    </w:lvl>
    <w:lvl w:ilvl="6" w:tplc="240A000F" w:tentative="1">
      <w:start w:val="1"/>
      <w:numFmt w:val="decimal"/>
      <w:lvlText w:val="%7."/>
      <w:lvlJc w:val="left"/>
      <w:pPr>
        <w:ind w:left="5090" w:hanging="360"/>
      </w:pPr>
    </w:lvl>
    <w:lvl w:ilvl="7" w:tplc="240A0019" w:tentative="1">
      <w:start w:val="1"/>
      <w:numFmt w:val="lowerLetter"/>
      <w:lvlText w:val="%8."/>
      <w:lvlJc w:val="left"/>
      <w:pPr>
        <w:ind w:left="5810" w:hanging="360"/>
      </w:pPr>
    </w:lvl>
    <w:lvl w:ilvl="8" w:tplc="240A001B" w:tentative="1">
      <w:start w:val="1"/>
      <w:numFmt w:val="lowerRoman"/>
      <w:lvlText w:val="%9."/>
      <w:lvlJc w:val="right"/>
      <w:pPr>
        <w:ind w:left="6530" w:hanging="180"/>
      </w:pPr>
    </w:lvl>
  </w:abstractNum>
  <w:abstractNum w:abstractNumId="2" w15:restartNumberingAfterBreak="0">
    <w:nsid w:val="0A615DFD"/>
    <w:multiLevelType w:val="multilevel"/>
    <w:tmpl w:val="D8CCC6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B7256AD"/>
    <w:multiLevelType w:val="hybridMultilevel"/>
    <w:tmpl w:val="31D8AB3E"/>
    <w:lvl w:ilvl="0" w:tplc="240A0001">
      <w:start w:val="1"/>
      <w:numFmt w:val="bullet"/>
      <w:lvlText w:val=""/>
      <w:lvlJc w:val="left"/>
      <w:pPr>
        <w:ind w:left="765" w:hanging="360"/>
      </w:pPr>
      <w:rPr>
        <w:rFonts w:ascii="Symbol" w:hAnsi="Symbol" w:hint="default"/>
      </w:rPr>
    </w:lvl>
    <w:lvl w:ilvl="1" w:tplc="A128F250">
      <w:numFmt w:val="bullet"/>
      <w:lvlText w:val="-"/>
      <w:lvlJc w:val="left"/>
      <w:pPr>
        <w:ind w:left="1485" w:hanging="360"/>
      </w:pPr>
      <w:rPr>
        <w:rFonts w:ascii="Arial Narrow" w:eastAsia="Calibri" w:hAnsi="Arial Narrow" w:cs="Arial" w:hint="default"/>
      </w:rPr>
    </w:lvl>
    <w:lvl w:ilvl="2" w:tplc="240A0005" w:tentative="1">
      <w:start w:val="1"/>
      <w:numFmt w:val="bullet"/>
      <w:lvlText w:val=""/>
      <w:lvlJc w:val="left"/>
      <w:pPr>
        <w:ind w:left="2205" w:hanging="360"/>
      </w:pPr>
      <w:rPr>
        <w:rFonts w:ascii="Wingdings" w:hAnsi="Wingdings" w:hint="default"/>
      </w:rPr>
    </w:lvl>
    <w:lvl w:ilvl="3" w:tplc="240A0001" w:tentative="1">
      <w:start w:val="1"/>
      <w:numFmt w:val="bullet"/>
      <w:lvlText w:val=""/>
      <w:lvlJc w:val="left"/>
      <w:pPr>
        <w:ind w:left="2925" w:hanging="360"/>
      </w:pPr>
      <w:rPr>
        <w:rFonts w:ascii="Symbol" w:hAnsi="Symbol" w:hint="default"/>
      </w:rPr>
    </w:lvl>
    <w:lvl w:ilvl="4" w:tplc="240A0003" w:tentative="1">
      <w:start w:val="1"/>
      <w:numFmt w:val="bullet"/>
      <w:lvlText w:val="o"/>
      <w:lvlJc w:val="left"/>
      <w:pPr>
        <w:ind w:left="3645" w:hanging="360"/>
      </w:pPr>
      <w:rPr>
        <w:rFonts w:ascii="Courier New" w:hAnsi="Courier New" w:cs="Courier New" w:hint="default"/>
      </w:rPr>
    </w:lvl>
    <w:lvl w:ilvl="5" w:tplc="240A0005" w:tentative="1">
      <w:start w:val="1"/>
      <w:numFmt w:val="bullet"/>
      <w:lvlText w:val=""/>
      <w:lvlJc w:val="left"/>
      <w:pPr>
        <w:ind w:left="4365" w:hanging="360"/>
      </w:pPr>
      <w:rPr>
        <w:rFonts w:ascii="Wingdings" w:hAnsi="Wingdings" w:hint="default"/>
      </w:rPr>
    </w:lvl>
    <w:lvl w:ilvl="6" w:tplc="240A0001" w:tentative="1">
      <w:start w:val="1"/>
      <w:numFmt w:val="bullet"/>
      <w:lvlText w:val=""/>
      <w:lvlJc w:val="left"/>
      <w:pPr>
        <w:ind w:left="5085" w:hanging="360"/>
      </w:pPr>
      <w:rPr>
        <w:rFonts w:ascii="Symbol" w:hAnsi="Symbol" w:hint="default"/>
      </w:rPr>
    </w:lvl>
    <w:lvl w:ilvl="7" w:tplc="240A0003" w:tentative="1">
      <w:start w:val="1"/>
      <w:numFmt w:val="bullet"/>
      <w:lvlText w:val="o"/>
      <w:lvlJc w:val="left"/>
      <w:pPr>
        <w:ind w:left="5805" w:hanging="360"/>
      </w:pPr>
      <w:rPr>
        <w:rFonts w:ascii="Courier New" w:hAnsi="Courier New" w:cs="Courier New" w:hint="default"/>
      </w:rPr>
    </w:lvl>
    <w:lvl w:ilvl="8" w:tplc="240A0005" w:tentative="1">
      <w:start w:val="1"/>
      <w:numFmt w:val="bullet"/>
      <w:lvlText w:val=""/>
      <w:lvlJc w:val="left"/>
      <w:pPr>
        <w:ind w:left="6525" w:hanging="360"/>
      </w:pPr>
      <w:rPr>
        <w:rFonts w:ascii="Wingdings" w:hAnsi="Wingdings" w:hint="default"/>
      </w:rPr>
    </w:lvl>
  </w:abstractNum>
  <w:abstractNum w:abstractNumId="4" w15:restartNumberingAfterBreak="0">
    <w:nsid w:val="0B933596"/>
    <w:multiLevelType w:val="hybridMultilevel"/>
    <w:tmpl w:val="D43A643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0BAB444C"/>
    <w:multiLevelType w:val="hybridMultilevel"/>
    <w:tmpl w:val="32568BB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0EE466CD"/>
    <w:multiLevelType w:val="hybridMultilevel"/>
    <w:tmpl w:val="8CCE1D8A"/>
    <w:lvl w:ilvl="0" w:tplc="9BE06420">
      <w:start w:val="1"/>
      <w:numFmt w:val="upperLetter"/>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0FBF3C8C"/>
    <w:multiLevelType w:val="multilevel"/>
    <w:tmpl w:val="1EE470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04D0B71"/>
    <w:multiLevelType w:val="hybridMultilevel"/>
    <w:tmpl w:val="2A3A64C4"/>
    <w:lvl w:ilvl="0" w:tplc="138086C6">
      <w:start w:val="1"/>
      <w:numFmt w:val="lowerLetter"/>
      <w:lvlText w:val="%1."/>
      <w:lvlJc w:val="left"/>
      <w:pPr>
        <w:ind w:left="720" w:hanging="360"/>
      </w:pPr>
    </w:lvl>
    <w:lvl w:ilvl="1" w:tplc="CDDC097C">
      <w:start w:val="1"/>
      <w:numFmt w:val="lowerLetter"/>
      <w:lvlText w:val="%2."/>
      <w:lvlJc w:val="left"/>
      <w:pPr>
        <w:ind w:left="1440" w:hanging="360"/>
      </w:pPr>
    </w:lvl>
    <w:lvl w:ilvl="2" w:tplc="2304D0EA">
      <w:start w:val="1"/>
      <w:numFmt w:val="lowerRoman"/>
      <w:lvlText w:val="%3."/>
      <w:lvlJc w:val="right"/>
      <w:pPr>
        <w:ind w:left="2160" w:hanging="180"/>
      </w:pPr>
    </w:lvl>
    <w:lvl w:ilvl="3" w:tplc="602601F4">
      <w:start w:val="1"/>
      <w:numFmt w:val="decimal"/>
      <w:lvlText w:val="%4."/>
      <w:lvlJc w:val="left"/>
      <w:pPr>
        <w:ind w:left="2880" w:hanging="360"/>
      </w:pPr>
    </w:lvl>
    <w:lvl w:ilvl="4" w:tplc="49F6C718">
      <w:start w:val="1"/>
      <w:numFmt w:val="lowerLetter"/>
      <w:lvlText w:val="%5."/>
      <w:lvlJc w:val="left"/>
      <w:pPr>
        <w:ind w:left="3600" w:hanging="360"/>
      </w:pPr>
    </w:lvl>
    <w:lvl w:ilvl="5" w:tplc="96164302">
      <w:start w:val="1"/>
      <w:numFmt w:val="lowerRoman"/>
      <w:lvlText w:val="%6."/>
      <w:lvlJc w:val="right"/>
      <w:pPr>
        <w:ind w:left="4320" w:hanging="180"/>
      </w:pPr>
    </w:lvl>
    <w:lvl w:ilvl="6" w:tplc="2F3EC6C0">
      <w:start w:val="1"/>
      <w:numFmt w:val="decimal"/>
      <w:lvlText w:val="%7."/>
      <w:lvlJc w:val="left"/>
      <w:pPr>
        <w:ind w:left="5040" w:hanging="360"/>
      </w:pPr>
    </w:lvl>
    <w:lvl w:ilvl="7" w:tplc="55B46894">
      <w:start w:val="1"/>
      <w:numFmt w:val="lowerLetter"/>
      <w:lvlText w:val="%8."/>
      <w:lvlJc w:val="left"/>
      <w:pPr>
        <w:ind w:left="5760" w:hanging="360"/>
      </w:pPr>
    </w:lvl>
    <w:lvl w:ilvl="8" w:tplc="8CFAF89E">
      <w:start w:val="1"/>
      <w:numFmt w:val="lowerRoman"/>
      <w:lvlText w:val="%9."/>
      <w:lvlJc w:val="right"/>
      <w:pPr>
        <w:ind w:left="6480" w:hanging="180"/>
      </w:pPr>
    </w:lvl>
  </w:abstractNum>
  <w:abstractNum w:abstractNumId="9" w15:restartNumberingAfterBreak="0">
    <w:nsid w:val="10F407BD"/>
    <w:multiLevelType w:val="multilevel"/>
    <w:tmpl w:val="FDDA6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2004487"/>
    <w:multiLevelType w:val="hybridMultilevel"/>
    <w:tmpl w:val="368E4D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6A44F83"/>
    <w:multiLevelType w:val="hybridMultilevel"/>
    <w:tmpl w:val="2A3A64C4"/>
    <w:lvl w:ilvl="0" w:tplc="138086C6">
      <w:start w:val="1"/>
      <w:numFmt w:val="lowerLetter"/>
      <w:lvlText w:val="%1."/>
      <w:lvlJc w:val="left"/>
      <w:pPr>
        <w:ind w:left="720" w:hanging="360"/>
      </w:pPr>
    </w:lvl>
    <w:lvl w:ilvl="1" w:tplc="CDDC097C">
      <w:start w:val="1"/>
      <w:numFmt w:val="lowerLetter"/>
      <w:lvlText w:val="%2."/>
      <w:lvlJc w:val="left"/>
      <w:pPr>
        <w:ind w:left="1440" w:hanging="360"/>
      </w:pPr>
    </w:lvl>
    <w:lvl w:ilvl="2" w:tplc="2304D0EA">
      <w:start w:val="1"/>
      <w:numFmt w:val="lowerRoman"/>
      <w:lvlText w:val="%3."/>
      <w:lvlJc w:val="right"/>
      <w:pPr>
        <w:ind w:left="2160" w:hanging="180"/>
      </w:pPr>
    </w:lvl>
    <w:lvl w:ilvl="3" w:tplc="602601F4">
      <w:start w:val="1"/>
      <w:numFmt w:val="decimal"/>
      <w:lvlText w:val="%4."/>
      <w:lvlJc w:val="left"/>
      <w:pPr>
        <w:ind w:left="2880" w:hanging="360"/>
      </w:pPr>
    </w:lvl>
    <w:lvl w:ilvl="4" w:tplc="49F6C718">
      <w:start w:val="1"/>
      <w:numFmt w:val="lowerLetter"/>
      <w:lvlText w:val="%5."/>
      <w:lvlJc w:val="left"/>
      <w:pPr>
        <w:ind w:left="3600" w:hanging="360"/>
      </w:pPr>
    </w:lvl>
    <w:lvl w:ilvl="5" w:tplc="96164302">
      <w:start w:val="1"/>
      <w:numFmt w:val="lowerRoman"/>
      <w:lvlText w:val="%6."/>
      <w:lvlJc w:val="right"/>
      <w:pPr>
        <w:ind w:left="4320" w:hanging="180"/>
      </w:pPr>
    </w:lvl>
    <w:lvl w:ilvl="6" w:tplc="2F3EC6C0">
      <w:start w:val="1"/>
      <w:numFmt w:val="decimal"/>
      <w:lvlText w:val="%7."/>
      <w:lvlJc w:val="left"/>
      <w:pPr>
        <w:ind w:left="5040" w:hanging="360"/>
      </w:pPr>
    </w:lvl>
    <w:lvl w:ilvl="7" w:tplc="55B46894">
      <w:start w:val="1"/>
      <w:numFmt w:val="lowerLetter"/>
      <w:lvlText w:val="%8."/>
      <w:lvlJc w:val="left"/>
      <w:pPr>
        <w:ind w:left="5760" w:hanging="360"/>
      </w:pPr>
    </w:lvl>
    <w:lvl w:ilvl="8" w:tplc="8CFAF89E">
      <w:start w:val="1"/>
      <w:numFmt w:val="lowerRoman"/>
      <w:lvlText w:val="%9."/>
      <w:lvlJc w:val="right"/>
      <w:pPr>
        <w:ind w:left="6480" w:hanging="180"/>
      </w:pPr>
    </w:lvl>
  </w:abstractNum>
  <w:abstractNum w:abstractNumId="12" w15:restartNumberingAfterBreak="0">
    <w:nsid w:val="1C7B443C"/>
    <w:multiLevelType w:val="hybridMultilevel"/>
    <w:tmpl w:val="C512E4B6"/>
    <w:lvl w:ilvl="0" w:tplc="42566854">
      <w:start w:val="2"/>
      <w:numFmt w:val="bullet"/>
      <w:lvlText w:val=""/>
      <w:lvlJc w:val="left"/>
      <w:pPr>
        <w:ind w:left="720" w:hanging="360"/>
      </w:pPr>
      <w:rPr>
        <w:rFonts w:ascii="Symbol" w:eastAsia="Times New Roman" w:hAnsi="Symbol" w:cs="Al Bayan Plai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C814AA8"/>
    <w:multiLevelType w:val="hybridMultilevel"/>
    <w:tmpl w:val="73005B6E"/>
    <w:lvl w:ilvl="0" w:tplc="44FE4B76">
      <w:start w:val="635"/>
      <w:numFmt w:val="bullet"/>
      <w:lvlText w:val=""/>
      <w:lvlJc w:val="left"/>
      <w:pPr>
        <w:ind w:left="720" w:hanging="360"/>
      </w:pPr>
      <w:rPr>
        <w:rFonts w:ascii="Symbol" w:eastAsia="Calibri" w:hAnsi="Symbo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1DE17359"/>
    <w:multiLevelType w:val="multilevel"/>
    <w:tmpl w:val="2788F6E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upperLetter"/>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1E01332F"/>
    <w:multiLevelType w:val="hybridMultilevel"/>
    <w:tmpl w:val="78B8C2EA"/>
    <w:lvl w:ilvl="0" w:tplc="E8B0528C">
      <w:start w:val="1"/>
      <w:numFmt w:val="lowerLetter"/>
      <w:lvlText w:val="%1."/>
      <w:lvlJc w:val="left"/>
      <w:pPr>
        <w:ind w:left="720" w:hanging="360"/>
      </w:pPr>
      <w:rPr>
        <w:b/>
        <w:bCs/>
      </w:rPr>
    </w:lvl>
    <w:lvl w:ilvl="1" w:tplc="CDDC097C">
      <w:start w:val="1"/>
      <w:numFmt w:val="lowerLetter"/>
      <w:lvlText w:val="%2."/>
      <w:lvlJc w:val="left"/>
      <w:pPr>
        <w:ind w:left="1440" w:hanging="360"/>
      </w:pPr>
    </w:lvl>
    <w:lvl w:ilvl="2" w:tplc="2304D0EA">
      <w:start w:val="1"/>
      <w:numFmt w:val="lowerRoman"/>
      <w:lvlText w:val="%3."/>
      <w:lvlJc w:val="right"/>
      <w:pPr>
        <w:ind w:left="2160" w:hanging="180"/>
      </w:pPr>
    </w:lvl>
    <w:lvl w:ilvl="3" w:tplc="602601F4">
      <w:start w:val="1"/>
      <w:numFmt w:val="decimal"/>
      <w:lvlText w:val="%4."/>
      <w:lvlJc w:val="left"/>
      <w:pPr>
        <w:ind w:left="2880" w:hanging="360"/>
      </w:pPr>
    </w:lvl>
    <w:lvl w:ilvl="4" w:tplc="49F6C718">
      <w:start w:val="1"/>
      <w:numFmt w:val="lowerLetter"/>
      <w:lvlText w:val="%5."/>
      <w:lvlJc w:val="left"/>
      <w:pPr>
        <w:ind w:left="3600" w:hanging="360"/>
      </w:pPr>
    </w:lvl>
    <w:lvl w:ilvl="5" w:tplc="96164302">
      <w:start w:val="1"/>
      <w:numFmt w:val="lowerRoman"/>
      <w:lvlText w:val="%6."/>
      <w:lvlJc w:val="right"/>
      <w:pPr>
        <w:ind w:left="4320" w:hanging="180"/>
      </w:pPr>
    </w:lvl>
    <w:lvl w:ilvl="6" w:tplc="2F3EC6C0">
      <w:start w:val="1"/>
      <w:numFmt w:val="decimal"/>
      <w:lvlText w:val="%7."/>
      <w:lvlJc w:val="left"/>
      <w:pPr>
        <w:ind w:left="5040" w:hanging="360"/>
      </w:pPr>
    </w:lvl>
    <w:lvl w:ilvl="7" w:tplc="55B46894">
      <w:start w:val="1"/>
      <w:numFmt w:val="lowerLetter"/>
      <w:lvlText w:val="%8."/>
      <w:lvlJc w:val="left"/>
      <w:pPr>
        <w:ind w:left="5760" w:hanging="360"/>
      </w:pPr>
    </w:lvl>
    <w:lvl w:ilvl="8" w:tplc="8CFAF89E">
      <w:start w:val="1"/>
      <w:numFmt w:val="lowerRoman"/>
      <w:lvlText w:val="%9."/>
      <w:lvlJc w:val="right"/>
      <w:pPr>
        <w:ind w:left="6480" w:hanging="180"/>
      </w:pPr>
    </w:lvl>
  </w:abstractNum>
  <w:abstractNum w:abstractNumId="16" w15:restartNumberingAfterBreak="0">
    <w:nsid w:val="1EA25C3E"/>
    <w:multiLevelType w:val="hybridMultilevel"/>
    <w:tmpl w:val="143A7434"/>
    <w:lvl w:ilvl="0" w:tplc="EBB88F12">
      <w:start w:val="5"/>
      <w:numFmt w:val="decimal"/>
      <w:lvlText w:val="%1"/>
      <w:lvlJc w:val="left"/>
      <w:pPr>
        <w:ind w:left="644" w:hanging="360"/>
      </w:pPr>
      <w:rPr>
        <w:rFonts w:hint="default"/>
      </w:rPr>
    </w:lvl>
    <w:lvl w:ilvl="1" w:tplc="240A0019" w:tentative="1">
      <w:start w:val="1"/>
      <w:numFmt w:val="lowerLetter"/>
      <w:lvlText w:val="%2."/>
      <w:lvlJc w:val="left"/>
      <w:pPr>
        <w:ind w:left="1364" w:hanging="360"/>
      </w:pPr>
    </w:lvl>
    <w:lvl w:ilvl="2" w:tplc="240A001B" w:tentative="1">
      <w:start w:val="1"/>
      <w:numFmt w:val="lowerRoman"/>
      <w:lvlText w:val="%3."/>
      <w:lvlJc w:val="right"/>
      <w:pPr>
        <w:ind w:left="2084" w:hanging="180"/>
      </w:pPr>
    </w:lvl>
    <w:lvl w:ilvl="3" w:tplc="240A000F" w:tentative="1">
      <w:start w:val="1"/>
      <w:numFmt w:val="decimal"/>
      <w:lvlText w:val="%4."/>
      <w:lvlJc w:val="left"/>
      <w:pPr>
        <w:ind w:left="2804" w:hanging="360"/>
      </w:pPr>
    </w:lvl>
    <w:lvl w:ilvl="4" w:tplc="240A0019" w:tentative="1">
      <w:start w:val="1"/>
      <w:numFmt w:val="lowerLetter"/>
      <w:lvlText w:val="%5."/>
      <w:lvlJc w:val="left"/>
      <w:pPr>
        <w:ind w:left="3524" w:hanging="360"/>
      </w:pPr>
    </w:lvl>
    <w:lvl w:ilvl="5" w:tplc="240A001B" w:tentative="1">
      <w:start w:val="1"/>
      <w:numFmt w:val="lowerRoman"/>
      <w:lvlText w:val="%6."/>
      <w:lvlJc w:val="right"/>
      <w:pPr>
        <w:ind w:left="4244" w:hanging="180"/>
      </w:pPr>
    </w:lvl>
    <w:lvl w:ilvl="6" w:tplc="240A000F" w:tentative="1">
      <w:start w:val="1"/>
      <w:numFmt w:val="decimal"/>
      <w:lvlText w:val="%7."/>
      <w:lvlJc w:val="left"/>
      <w:pPr>
        <w:ind w:left="4964" w:hanging="360"/>
      </w:pPr>
    </w:lvl>
    <w:lvl w:ilvl="7" w:tplc="240A0019" w:tentative="1">
      <w:start w:val="1"/>
      <w:numFmt w:val="lowerLetter"/>
      <w:lvlText w:val="%8."/>
      <w:lvlJc w:val="left"/>
      <w:pPr>
        <w:ind w:left="5684" w:hanging="360"/>
      </w:pPr>
    </w:lvl>
    <w:lvl w:ilvl="8" w:tplc="240A001B" w:tentative="1">
      <w:start w:val="1"/>
      <w:numFmt w:val="lowerRoman"/>
      <w:lvlText w:val="%9."/>
      <w:lvlJc w:val="right"/>
      <w:pPr>
        <w:ind w:left="6404" w:hanging="180"/>
      </w:pPr>
    </w:lvl>
  </w:abstractNum>
  <w:abstractNum w:abstractNumId="17" w15:restartNumberingAfterBreak="0">
    <w:nsid w:val="1EA71224"/>
    <w:multiLevelType w:val="multilevel"/>
    <w:tmpl w:val="183C3F98"/>
    <w:lvl w:ilvl="0">
      <w:start w:val="5"/>
      <w:numFmt w:val="decimal"/>
      <w:lvlText w:val="%1."/>
      <w:lvlJc w:val="left"/>
      <w:pPr>
        <w:ind w:left="720" w:hanging="360"/>
      </w:pPr>
      <w:rPr>
        <w:rFonts w:hint="default"/>
      </w:rPr>
    </w:lvl>
    <w:lvl w:ilvl="1">
      <w:start w:val="1"/>
      <w:numFmt w:val="decimal"/>
      <w:isLgl/>
      <w:lvlText w:val="%1.%2"/>
      <w:lvlJc w:val="left"/>
      <w:pPr>
        <w:ind w:left="720" w:hanging="360"/>
      </w:pPr>
      <w:rPr>
        <w:rFonts w:hint="default"/>
        <w:b/>
      </w:rPr>
    </w:lvl>
    <w:lvl w:ilvl="2">
      <w:start w:val="1"/>
      <w:numFmt w:val="upperLetter"/>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18" w15:restartNumberingAfterBreak="0">
    <w:nsid w:val="20924B6A"/>
    <w:multiLevelType w:val="hybridMultilevel"/>
    <w:tmpl w:val="D856EA8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15:restartNumberingAfterBreak="0">
    <w:nsid w:val="21C70F9D"/>
    <w:multiLevelType w:val="multilevel"/>
    <w:tmpl w:val="7E8896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A0B334A"/>
    <w:multiLevelType w:val="hybridMultilevel"/>
    <w:tmpl w:val="BD5E4B5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15:restartNumberingAfterBreak="0">
    <w:nsid w:val="2DE618C4"/>
    <w:multiLevelType w:val="hybridMultilevel"/>
    <w:tmpl w:val="421EFD6E"/>
    <w:lvl w:ilvl="0" w:tplc="C6DC9338">
      <w:start w:val="396"/>
      <w:numFmt w:val="decimal"/>
      <w:lvlText w:val="%1"/>
      <w:lvlJc w:val="left"/>
      <w:pPr>
        <w:ind w:left="1068" w:hanging="360"/>
      </w:pPr>
      <w:rPr>
        <w:rFonts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22" w15:restartNumberingAfterBreak="0">
    <w:nsid w:val="30B675BE"/>
    <w:multiLevelType w:val="multilevel"/>
    <w:tmpl w:val="F6248B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1030564"/>
    <w:multiLevelType w:val="multilevel"/>
    <w:tmpl w:val="F6248B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32BB702E"/>
    <w:multiLevelType w:val="hybridMultilevel"/>
    <w:tmpl w:val="06BCDF18"/>
    <w:lvl w:ilvl="0" w:tplc="0972C3E4">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15:restartNumberingAfterBreak="0">
    <w:nsid w:val="34154FDC"/>
    <w:multiLevelType w:val="multilevel"/>
    <w:tmpl w:val="E8107620"/>
    <w:lvl w:ilvl="0">
      <w:start w:val="1"/>
      <w:numFmt w:val="decimal"/>
      <w:lvlText w:val="%1."/>
      <w:lvlJc w:val="left"/>
      <w:pPr>
        <w:ind w:left="2140" w:hanging="360"/>
        <w:jc w:val="right"/>
      </w:pPr>
      <w:rPr>
        <w:rFonts w:ascii="Arial" w:eastAsia="Arial" w:hAnsi="Arial" w:cs="Arial" w:hint="default"/>
        <w:b/>
        <w:bCs/>
        <w:i w:val="0"/>
        <w:iCs w:val="0"/>
        <w:spacing w:val="-1"/>
        <w:w w:val="82"/>
        <w:sz w:val="22"/>
        <w:szCs w:val="22"/>
        <w:lang w:val="es-ES" w:eastAsia="en-US" w:bidi="ar-SA"/>
      </w:rPr>
    </w:lvl>
    <w:lvl w:ilvl="1">
      <w:start w:val="1"/>
      <w:numFmt w:val="decimal"/>
      <w:lvlText w:val="%1.%2"/>
      <w:lvlJc w:val="left"/>
      <w:pPr>
        <w:ind w:left="1420" w:hanging="304"/>
      </w:pPr>
      <w:rPr>
        <w:rFonts w:ascii="Arial" w:eastAsia="Arial" w:hAnsi="Arial" w:cs="Arial" w:hint="default"/>
        <w:b/>
        <w:bCs/>
        <w:i w:val="0"/>
        <w:iCs w:val="0"/>
        <w:spacing w:val="-1"/>
        <w:w w:val="82"/>
        <w:sz w:val="22"/>
        <w:szCs w:val="22"/>
        <w:lang w:val="es-ES" w:eastAsia="en-US" w:bidi="ar-SA"/>
      </w:rPr>
    </w:lvl>
    <w:lvl w:ilvl="2">
      <w:numFmt w:val="bullet"/>
      <w:lvlText w:val="•"/>
      <w:lvlJc w:val="left"/>
      <w:pPr>
        <w:ind w:left="2140" w:hanging="304"/>
      </w:pPr>
      <w:rPr>
        <w:rFonts w:hint="default"/>
        <w:lang w:val="es-ES" w:eastAsia="en-US" w:bidi="ar-SA"/>
      </w:rPr>
    </w:lvl>
    <w:lvl w:ilvl="3">
      <w:numFmt w:val="bullet"/>
      <w:lvlText w:val="•"/>
      <w:lvlJc w:val="left"/>
      <w:pPr>
        <w:ind w:left="3402" w:hanging="304"/>
      </w:pPr>
      <w:rPr>
        <w:rFonts w:hint="default"/>
        <w:lang w:val="es-ES" w:eastAsia="en-US" w:bidi="ar-SA"/>
      </w:rPr>
    </w:lvl>
    <w:lvl w:ilvl="4">
      <w:numFmt w:val="bullet"/>
      <w:lvlText w:val="•"/>
      <w:lvlJc w:val="left"/>
      <w:pPr>
        <w:ind w:left="4665" w:hanging="304"/>
      </w:pPr>
      <w:rPr>
        <w:rFonts w:hint="default"/>
        <w:lang w:val="es-ES" w:eastAsia="en-US" w:bidi="ar-SA"/>
      </w:rPr>
    </w:lvl>
    <w:lvl w:ilvl="5">
      <w:numFmt w:val="bullet"/>
      <w:lvlText w:val="•"/>
      <w:lvlJc w:val="left"/>
      <w:pPr>
        <w:ind w:left="5927" w:hanging="304"/>
      </w:pPr>
      <w:rPr>
        <w:rFonts w:hint="default"/>
        <w:lang w:val="es-ES" w:eastAsia="en-US" w:bidi="ar-SA"/>
      </w:rPr>
    </w:lvl>
    <w:lvl w:ilvl="6">
      <w:numFmt w:val="bullet"/>
      <w:lvlText w:val="•"/>
      <w:lvlJc w:val="left"/>
      <w:pPr>
        <w:ind w:left="7190" w:hanging="304"/>
      </w:pPr>
      <w:rPr>
        <w:rFonts w:hint="default"/>
        <w:lang w:val="es-ES" w:eastAsia="en-US" w:bidi="ar-SA"/>
      </w:rPr>
    </w:lvl>
    <w:lvl w:ilvl="7">
      <w:numFmt w:val="bullet"/>
      <w:lvlText w:val="•"/>
      <w:lvlJc w:val="left"/>
      <w:pPr>
        <w:ind w:left="8452" w:hanging="304"/>
      </w:pPr>
      <w:rPr>
        <w:rFonts w:hint="default"/>
        <w:lang w:val="es-ES" w:eastAsia="en-US" w:bidi="ar-SA"/>
      </w:rPr>
    </w:lvl>
    <w:lvl w:ilvl="8">
      <w:numFmt w:val="bullet"/>
      <w:lvlText w:val="•"/>
      <w:lvlJc w:val="left"/>
      <w:pPr>
        <w:ind w:left="9715" w:hanging="304"/>
      </w:pPr>
      <w:rPr>
        <w:rFonts w:hint="default"/>
        <w:lang w:val="es-ES" w:eastAsia="en-US" w:bidi="ar-SA"/>
      </w:rPr>
    </w:lvl>
  </w:abstractNum>
  <w:abstractNum w:abstractNumId="26" w15:restartNumberingAfterBreak="0">
    <w:nsid w:val="3AE53002"/>
    <w:multiLevelType w:val="multilevel"/>
    <w:tmpl w:val="E76CBD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C48ADE0"/>
    <w:multiLevelType w:val="hybridMultilevel"/>
    <w:tmpl w:val="7D0463B6"/>
    <w:lvl w:ilvl="0" w:tplc="B5782A44">
      <w:start w:val="1"/>
      <w:numFmt w:val="bullet"/>
      <w:lvlText w:val=""/>
      <w:lvlJc w:val="left"/>
      <w:pPr>
        <w:ind w:left="720" w:hanging="360"/>
      </w:pPr>
      <w:rPr>
        <w:rFonts w:ascii="Symbol" w:hAnsi="Symbol" w:hint="default"/>
      </w:rPr>
    </w:lvl>
    <w:lvl w:ilvl="1" w:tplc="D2CC7EA4">
      <w:start w:val="1"/>
      <w:numFmt w:val="bullet"/>
      <w:lvlText w:val="o"/>
      <w:lvlJc w:val="left"/>
      <w:pPr>
        <w:ind w:left="1440" w:hanging="360"/>
      </w:pPr>
      <w:rPr>
        <w:rFonts w:ascii="Courier New" w:hAnsi="Courier New" w:hint="default"/>
      </w:rPr>
    </w:lvl>
    <w:lvl w:ilvl="2" w:tplc="F53A6D9C">
      <w:start w:val="1"/>
      <w:numFmt w:val="bullet"/>
      <w:lvlText w:val=""/>
      <w:lvlJc w:val="left"/>
      <w:pPr>
        <w:ind w:left="2160" w:hanging="360"/>
      </w:pPr>
      <w:rPr>
        <w:rFonts w:ascii="Wingdings" w:hAnsi="Wingdings" w:hint="default"/>
      </w:rPr>
    </w:lvl>
    <w:lvl w:ilvl="3" w:tplc="8F96D9E2">
      <w:start w:val="1"/>
      <w:numFmt w:val="bullet"/>
      <w:lvlText w:val=""/>
      <w:lvlJc w:val="left"/>
      <w:pPr>
        <w:ind w:left="2880" w:hanging="360"/>
      </w:pPr>
      <w:rPr>
        <w:rFonts w:ascii="Symbol" w:hAnsi="Symbol" w:hint="default"/>
      </w:rPr>
    </w:lvl>
    <w:lvl w:ilvl="4" w:tplc="5EF657F4">
      <w:start w:val="1"/>
      <w:numFmt w:val="bullet"/>
      <w:lvlText w:val="o"/>
      <w:lvlJc w:val="left"/>
      <w:pPr>
        <w:ind w:left="3600" w:hanging="360"/>
      </w:pPr>
      <w:rPr>
        <w:rFonts w:ascii="Courier New" w:hAnsi="Courier New" w:hint="default"/>
      </w:rPr>
    </w:lvl>
    <w:lvl w:ilvl="5" w:tplc="88187D1E">
      <w:start w:val="1"/>
      <w:numFmt w:val="bullet"/>
      <w:lvlText w:val=""/>
      <w:lvlJc w:val="left"/>
      <w:pPr>
        <w:ind w:left="4320" w:hanging="360"/>
      </w:pPr>
      <w:rPr>
        <w:rFonts w:ascii="Wingdings" w:hAnsi="Wingdings" w:hint="default"/>
      </w:rPr>
    </w:lvl>
    <w:lvl w:ilvl="6" w:tplc="57302E4E">
      <w:start w:val="1"/>
      <w:numFmt w:val="bullet"/>
      <w:lvlText w:val=""/>
      <w:lvlJc w:val="left"/>
      <w:pPr>
        <w:ind w:left="5040" w:hanging="360"/>
      </w:pPr>
      <w:rPr>
        <w:rFonts w:ascii="Symbol" w:hAnsi="Symbol" w:hint="default"/>
      </w:rPr>
    </w:lvl>
    <w:lvl w:ilvl="7" w:tplc="D37CB342">
      <w:start w:val="1"/>
      <w:numFmt w:val="bullet"/>
      <w:lvlText w:val="o"/>
      <w:lvlJc w:val="left"/>
      <w:pPr>
        <w:ind w:left="5760" w:hanging="360"/>
      </w:pPr>
      <w:rPr>
        <w:rFonts w:ascii="Courier New" w:hAnsi="Courier New" w:hint="default"/>
      </w:rPr>
    </w:lvl>
    <w:lvl w:ilvl="8" w:tplc="66E6FCA4">
      <w:start w:val="1"/>
      <w:numFmt w:val="bullet"/>
      <w:lvlText w:val=""/>
      <w:lvlJc w:val="left"/>
      <w:pPr>
        <w:ind w:left="6480" w:hanging="360"/>
      </w:pPr>
      <w:rPr>
        <w:rFonts w:ascii="Wingdings" w:hAnsi="Wingdings" w:hint="default"/>
      </w:rPr>
    </w:lvl>
  </w:abstractNum>
  <w:abstractNum w:abstractNumId="28" w15:restartNumberingAfterBreak="0">
    <w:nsid w:val="419E16D6"/>
    <w:multiLevelType w:val="multilevel"/>
    <w:tmpl w:val="A6F246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332141A"/>
    <w:multiLevelType w:val="hybridMultilevel"/>
    <w:tmpl w:val="FDB223B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0" w15:restartNumberingAfterBreak="0">
    <w:nsid w:val="437EBE84"/>
    <w:multiLevelType w:val="hybridMultilevel"/>
    <w:tmpl w:val="3E3840F0"/>
    <w:lvl w:ilvl="0" w:tplc="9E3CDAE4">
      <w:start w:val="1"/>
      <w:numFmt w:val="lowerLetter"/>
      <w:lvlText w:val="%1."/>
      <w:lvlJc w:val="left"/>
      <w:pPr>
        <w:ind w:left="720" w:hanging="360"/>
      </w:pPr>
    </w:lvl>
    <w:lvl w:ilvl="1" w:tplc="EC4E1922">
      <w:start w:val="1"/>
      <w:numFmt w:val="lowerLetter"/>
      <w:lvlText w:val="%2."/>
      <w:lvlJc w:val="left"/>
      <w:pPr>
        <w:ind w:left="1440" w:hanging="360"/>
      </w:pPr>
    </w:lvl>
    <w:lvl w:ilvl="2" w:tplc="97C28E2E">
      <w:start w:val="1"/>
      <w:numFmt w:val="lowerRoman"/>
      <w:lvlText w:val="%3."/>
      <w:lvlJc w:val="right"/>
      <w:pPr>
        <w:ind w:left="2160" w:hanging="180"/>
      </w:pPr>
    </w:lvl>
    <w:lvl w:ilvl="3" w:tplc="0B0ADB3E">
      <w:start w:val="1"/>
      <w:numFmt w:val="decimal"/>
      <w:lvlText w:val="%4."/>
      <w:lvlJc w:val="left"/>
      <w:pPr>
        <w:ind w:left="2880" w:hanging="360"/>
      </w:pPr>
    </w:lvl>
    <w:lvl w:ilvl="4" w:tplc="80E8A166">
      <w:start w:val="1"/>
      <w:numFmt w:val="lowerLetter"/>
      <w:lvlText w:val="%5."/>
      <w:lvlJc w:val="left"/>
      <w:pPr>
        <w:ind w:left="3600" w:hanging="360"/>
      </w:pPr>
    </w:lvl>
    <w:lvl w:ilvl="5" w:tplc="39C83898">
      <w:start w:val="1"/>
      <w:numFmt w:val="lowerRoman"/>
      <w:lvlText w:val="%6."/>
      <w:lvlJc w:val="right"/>
      <w:pPr>
        <w:ind w:left="4320" w:hanging="180"/>
      </w:pPr>
    </w:lvl>
    <w:lvl w:ilvl="6" w:tplc="AFB66ED4">
      <w:start w:val="1"/>
      <w:numFmt w:val="decimal"/>
      <w:lvlText w:val="%7."/>
      <w:lvlJc w:val="left"/>
      <w:pPr>
        <w:ind w:left="5040" w:hanging="360"/>
      </w:pPr>
    </w:lvl>
    <w:lvl w:ilvl="7" w:tplc="1CF09E0C">
      <w:start w:val="1"/>
      <w:numFmt w:val="lowerLetter"/>
      <w:lvlText w:val="%8."/>
      <w:lvlJc w:val="left"/>
      <w:pPr>
        <w:ind w:left="5760" w:hanging="360"/>
      </w:pPr>
    </w:lvl>
    <w:lvl w:ilvl="8" w:tplc="E1ECA8BA">
      <w:start w:val="1"/>
      <w:numFmt w:val="lowerRoman"/>
      <w:lvlText w:val="%9."/>
      <w:lvlJc w:val="right"/>
      <w:pPr>
        <w:ind w:left="6480" w:hanging="180"/>
      </w:pPr>
    </w:lvl>
  </w:abstractNum>
  <w:abstractNum w:abstractNumId="31" w15:restartNumberingAfterBreak="0">
    <w:nsid w:val="44F061D1"/>
    <w:multiLevelType w:val="hybridMultilevel"/>
    <w:tmpl w:val="99FE3278"/>
    <w:lvl w:ilvl="0" w:tplc="240A0015">
      <w:start w:val="1"/>
      <w:numFmt w:val="upperLetter"/>
      <w:lvlText w:val="%1."/>
      <w:lvlJc w:val="left"/>
      <w:pPr>
        <w:ind w:left="1080" w:hanging="360"/>
      </w:p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32" w15:restartNumberingAfterBreak="0">
    <w:nsid w:val="46E467E8"/>
    <w:multiLevelType w:val="multilevel"/>
    <w:tmpl w:val="D7D0F8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A6A102F"/>
    <w:multiLevelType w:val="hybridMultilevel"/>
    <w:tmpl w:val="41CA6F7E"/>
    <w:lvl w:ilvl="0" w:tplc="42566854">
      <w:start w:val="2"/>
      <w:numFmt w:val="bullet"/>
      <w:lvlText w:val=""/>
      <w:lvlJc w:val="left"/>
      <w:pPr>
        <w:ind w:left="720" w:hanging="360"/>
      </w:pPr>
      <w:rPr>
        <w:rFonts w:ascii="Symbol" w:eastAsia="Times New Roman" w:hAnsi="Symbol" w:cs="Al Bayan Plai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19A58FE"/>
    <w:multiLevelType w:val="multilevel"/>
    <w:tmpl w:val="BA6405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4603CEE"/>
    <w:multiLevelType w:val="multilevel"/>
    <w:tmpl w:val="93049A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6F6572A"/>
    <w:multiLevelType w:val="hybridMultilevel"/>
    <w:tmpl w:val="89667B26"/>
    <w:lvl w:ilvl="0" w:tplc="240A000F">
      <w:start w:val="1"/>
      <w:numFmt w:val="decimal"/>
      <w:lvlText w:val="%1."/>
      <w:lvlJc w:val="left"/>
      <w:pPr>
        <w:ind w:left="644"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7" w15:restartNumberingAfterBreak="0">
    <w:nsid w:val="570C21B4"/>
    <w:multiLevelType w:val="multilevel"/>
    <w:tmpl w:val="686215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57D967C0"/>
    <w:multiLevelType w:val="hybridMultilevel"/>
    <w:tmpl w:val="DF02CBA0"/>
    <w:lvl w:ilvl="0" w:tplc="235873D2">
      <w:start w:val="1"/>
      <w:numFmt w:val="decimal"/>
      <w:lvlText w:val="%1."/>
      <w:lvlJc w:val="left"/>
      <w:pPr>
        <w:ind w:left="720" w:hanging="360"/>
      </w:pPr>
      <w:rPr>
        <w:rFonts w:eastAsia="Times New Roman" w:cs="Times New Roman" w:hint="default"/>
        <w:sz w:val="24"/>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9" w15:restartNumberingAfterBreak="0">
    <w:nsid w:val="5B9A7A7D"/>
    <w:multiLevelType w:val="multilevel"/>
    <w:tmpl w:val="B002EC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5BE65C64"/>
    <w:multiLevelType w:val="hybridMultilevel"/>
    <w:tmpl w:val="D86EB25A"/>
    <w:lvl w:ilvl="0" w:tplc="9E9424FA">
      <w:start w:val="1"/>
      <w:numFmt w:val="decimal"/>
      <w:lvlText w:val="%1."/>
      <w:lvlJc w:val="left"/>
      <w:pPr>
        <w:ind w:left="1780" w:hanging="360"/>
      </w:pPr>
      <w:rPr>
        <w:rFonts w:hint="default"/>
      </w:rPr>
    </w:lvl>
    <w:lvl w:ilvl="1" w:tplc="240A0019" w:tentative="1">
      <w:start w:val="1"/>
      <w:numFmt w:val="lowerLetter"/>
      <w:lvlText w:val="%2."/>
      <w:lvlJc w:val="left"/>
      <w:pPr>
        <w:ind w:left="2500" w:hanging="360"/>
      </w:pPr>
    </w:lvl>
    <w:lvl w:ilvl="2" w:tplc="240A001B" w:tentative="1">
      <w:start w:val="1"/>
      <w:numFmt w:val="lowerRoman"/>
      <w:lvlText w:val="%3."/>
      <w:lvlJc w:val="right"/>
      <w:pPr>
        <w:ind w:left="3220" w:hanging="180"/>
      </w:pPr>
    </w:lvl>
    <w:lvl w:ilvl="3" w:tplc="240A000F" w:tentative="1">
      <w:start w:val="1"/>
      <w:numFmt w:val="decimal"/>
      <w:lvlText w:val="%4."/>
      <w:lvlJc w:val="left"/>
      <w:pPr>
        <w:ind w:left="3940" w:hanging="360"/>
      </w:pPr>
    </w:lvl>
    <w:lvl w:ilvl="4" w:tplc="240A0019" w:tentative="1">
      <w:start w:val="1"/>
      <w:numFmt w:val="lowerLetter"/>
      <w:lvlText w:val="%5."/>
      <w:lvlJc w:val="left"/>
      <w:pPr>
        <w:ind w:left="4660" w:hanging="360"/>
      </w:pPr>
    </w:lvl>
    <w:lvl w:ilvl="5" w:tplc="240A001B" w:tentative="1">
      <w:start w:val="1"/>
      <w:numFmt w:val="lowerRoman"/>
      <w:lvlText w:val="%6."/>
      <w:lvlJc w:val="right"/>
      <w:pPr>
        <w:ind w:left="5380" w:hanging="180"/>
      </w:pPr>
    </w:lvl>
    <w:lvl w:ilvl="6" w:tplc="240A000F" w:tentative="1">
      <w:start w:val="1"/>
      <w:numFmt w:val="decimal"/>
      <w:lvlText w:val="%7."/>
      <w:lvlJc w:val="left"/>
      <w:pPr>
        <w:ind w:left="6100" w:hanging="360"/>
      </w:pPr>
    </w:lvl>
    <w:lvl w:ilvl="7" w:tplc="240A0019" w:tentative="1">
      <w:start w:val="1"/>
      <w:numFmt w:val="lowerLetter"/>
      <w:lvlText w:val="%8."/>
      <w:lvlJc w:val="left"/>
      <w:pPr>
        <w:ind w:left="6820" w:hanging="360"/>
      </w:pPr>
    </w:lvl>
    <w:lvl w:ilvl="8" w:tplc="240A001B" w:tentative="1">
      <w:start w:val="1"/>
      <w:numFmt w:val="lowerRoman"/>
      <w:lvlText w:val="%9."/>
      <w:lvlJc w:val="right"/>
      <w:pPr>
        <w:ind w:left="7540" w:hanging="180"/>
      </w:pPr>
    </w:lvl>
  </w:abstractNum>
  <w:abstractNum w:abstractNumId="41" w15:restartNumberingAfterBreak="0">
    <w:nsid w:val="5DE84636"/>
    <w:multiLevelType w:val="hybridMultilevel"/>
    <w:tmpl w:val="9B5E140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2" w15:restartNumberingAfterBreak="0">
    <w:nsid w:val="5F614A10"/>
    <w:multiLevelType w:val="hybridMultilevel"/>
    <w:tmpl w:val="569C29EA"/>
    <w:lvl w:ilvl="0" w:tplc="96B652D0">
      <w:start w:val="1"/>
      <w:numFmt w:val="lowerRoman"/>
      <w:lvlText w:val="(%1)"/>
      <w:lvlJc w:val="left"/>
      <w:pPr>
        <w:ind w:left="1080" w:hanging="72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3" w15:restartNumberingAfterBreak="0">
    <w:nsid w:val="614D061E"/>
    <w:multiLevelType w:val="hybridMultilevel"/>
    <w:tmpl w:val="E1982D2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4" w15:restartNumberingAfterBreak="0">
    <w:nsid w:val="6C6A600B"/>
    <w:multiLevelType w:val="hybridMultilevel"/>
    <w:tmpl w:val="2A3A64C4"/>
    <w:lvl w:ilvl="0" w:tplc="138086C6">
      <w:start w:val="1"/>
      <w:numFmt w:val="lowerLetter"/>
      <w:lvlText w:val="%1."/>
      <w:lvlJc w:val="left"/>
      <w:pPr>
        <w:ind w:left="720" w:hanging="360"/>
      </w:pPr>
    </w:lvl>
    <w:lvl w:ilvl="1" w:tplc="CDDC097C">
      <w:start w:val="1"/>
      <w:numFmt w:val="lowerLetter"/>
      <w:lvlText w:val="%2."/>
      <w:lvlJc w:val="left"/>
      <w:pPr>
        <w:ind w:left="1440" w:hanging="360"/>
      </w:pPr>
    </w:lvl>
    <w:lvl w:ilvl="2" w:tplc="2304D0EA">
      <w:start w:val="1"/>
      <w:numFmt w:val="lowerRoman"/>
      <w:lvlText w:val="%3."/>
      <w:lvlJc w:val="right"/>
      <w:pPr>
        <w:ind w:left="2160" w:hanging="180"/>
      </w:pPr>
    </w:lvl>
    <w:lvl w:ilvl="3" w:tplc="602601F4">
      <w:start w:val="1"/>
      <w:numFmt w:val="decimal"/>
      <w:lvlText w:val="%4."/>
      <w:lvlJc w:val="left"/>
      <w:pPr>
        <w:ind w:left="2880" w:hanging="360"/>
      </w:pPr>
    </w:lvl>
    <w:lvl w:ilvl="4" w:tplc="49F6C718">
      <w:start w:val="1"/>
      <w:numFmt w:val="lowerLetter"/>
      <w:lvlText w:val="%5."/>
      <w:lvlJc w:val="left"/>
      <w:pPr>
        <w:ind w:left="3600" w:hanging="360"/>
      </w:pPr>
    </w:lvl>
    <w:lvl w:ilvl="5" w:tplc="96164302">
      <w:start w:val="1"/>
      <w:numFmt w:val="lowerRoman"/>
      <w:lvlText w:val="%6."/>
      <w:lvlJc w:val="right"/>
      <w:pPr>
        <w:ind w:left="4320" w:hanging="180"/>
      </w:pPr>
    </w:lvl>
    <w:lvl w:ilvl="6" w:tplc="2F3EC6C0">
      <w:start w:val="1"/>
      <w:numFmt w:val="decimal"/>
      <w:lvlText w:val="%7."/>
      <w:lvlJc w:val="left"/>
      <w:pPr>
        <w:ind w:left="5040" w:hanging="360"/>
      </w:pPr>
    </w:lvl>
    <w:lvl w:ilvl="7" w:tplc="55B46894">
      <w:start w:val="1"/>
      <w:numFmt w:val="lowerLetter"/>
      <w:lvlText w:val="%8."/>
      <w:lvlJc w:val="left"/>
      <w:pPr>
        <w:ind w:left="5760" w:hanging="360"/>
      </w:pPr>
    </w:lvl>
    <w:lvl w:ilvl="8" w:tplc="8CFAF89E">
      <w:start w:val="1"/>
      <w:numFmt w:val="lowerRoman"/>
      <w:lvlText w:val="%9."/>
      <w:lvlJc w:val="right"/>
      <w:pPr>
        <w:ind w:left="6480" w:hanging="180"/>
      </w:pPr>
    </w:lvl>
  </w:abstractNum>
  <w:abstractNum w:abstractNumId="45" w15:restartNumberingAfterBreak="0">
    <w:nsid w:val="73B36D86"/>
    <w:multiLevelType w:val="multilevel"/>
    <w:tmpl w:val="002A93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8890318"/>
    <w:multiLevelType w:val="hybridMultilevel"/>
    <w:tmpl w:val="DCF2B3F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Wingdings"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Wingdings"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Wingdings" w:hint="default"/>
      </w:rPr>
    </w:lvl>
    <w:lvl w:ilvl="8" w:tplc="0C0A0005" w:tentative="1">
      <w:start w:val="1"/>
      <w:numFmt w:val="bullet"/>
      <w:lvlText w:val=""/>
      <w:lvlJc w:val="left"/>
      <w:pPr>
        <w:ind w:left="6480" w:hanging="360"/>
      </w:pPr>
      <w:rPr>
        <w:rFonts w:ascii="Wingdings" w:hAnsi="Wingdings" w:hint="default"/>
      </w:rPr>
    </w:lvl>
  </w:abstractNum>
  <w:abstractNum w:abstractNumId="47" w15:restartNumberingAfterBreak="0">
    <w:nsid w:val="799804FC"/>
    <w:multiLevelType w:val="multilevel"/>
    <w:tmpl w:val="EB5009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7C8D7B03"/>
    <w:multiLevelType w:val="hybridMultilevel"/>
    <w:tmpl w:val="80F494EC"/>
    <w:lvl w:ilvl="0" w:tplc="240A0001">
      <w:start w:val="1"/>
      <w:numFmt w:val="bullet"/>
      <w:lvlText w:val=""/>
      <w:lvlJc w:val="left"/>
      <w:pPr>
        <w:ind w:left="765" w:hanging="360"/>
      </w:pPr>
      <w:rPr>
        <w:rFonts w:ascii="Symbol" w:hAnsi="Symbol" w:hint="default"/>
      </w:rPr>
    </w:lvl>
    <w:lvl w:ilvl="1" w:tplc="240A0003" w:tentative="1">
      <w:start w:val="1"/>
      <w:numFmt w:val="bullet"/>
      <w:lvlText w:val="o"/>
      <w:lvlJc w:val="left"/>
      <w:pPr>
        <w:ind w:left="1485" w:hanging="360"/>
      </w:pPr>
      <w:rPr>
        <w:rFonts w:ascii="Courier New" w:hAnsi="Courier New" w:cs="Courier New" w:hint="default"/>
      </w:rPr>
    </w:lvl>
    <w:lvl w:ilvl="2" w:tplc="240A0005" w:tentative="1">
      <w:start w:val="1"/>
      <w:numFmt w:val="bullet"/>
      <w:lvlText w:val=""/>
      <w:lvlJc w:val="left"/>
      <w:pPr>
        <w:ind w:left="2205" w:hanging="360"/>
      </w:pPr>
      <w:rPr>
        <w:rFonts w:ascii="Wingdings" w:hAnsi="Wingdings" w:hint="default"/>
      </w:rPr>
    </w:lvl>
    <w:lvl w:ilvl="3" w:tplc="240A0001" w:tentative="1">
      <w:start w:val="1"/>
      <w:numFmt w:val="bullet"/>
      <w:lvlText w:val=""/>
      <w:lvlJc w:val="left"/>
      <w:pPr>
        <w:ind w:left="2925" w:hanging="360"/>
      </w:pPr>
      <w:rPr>
        <w:rFonts w:ascii="Symbol" w:hAnsi="Symbol" w:hint="default"/>
      </w:rPr>
    </w:lvl>
    <w:lvl w:ilvl="4" w:tplc="240A0003" w:tentative="1">
      <w:start w:val="1"/>
      <w:numFmt w:val="bullet"/>
      <w:lvlText w:val="o"/>
      <w:lvlJc w:val="left"/>
      <w:pPr>
        <w:ind w:left="3645" w:hanging="360"/>
      </w:pPr>
      <w:rPr>
        <w:rFonts w:ascii="Courier New" w:hAnsi="Courier New" w:cs="Courier New" w:hint="default"/>
      </w:rPr>
    </w:lvl>
    <w:lvl w:ilvl="5" w:tplc="240A0005" w:tentative="1">
      <w:start w:val="1"/>
      <w:numFmt w:val="bullet"/>
      <w:lvlText w:val=""/>
      <w:lvlJc w:val="left"/>
      <w:pPr>
        <w:ind w:left="4365" w:hanging="360"/>
      </w:pPr>
      <w:rPr>
        <w:rFonts w:ascii="Wingdings" w:hAnsi="Wingdings" w:hint="default"/>
      </w:rPr>
    </w:lvl>
    <w:lvl w:ilvl="6" w:tplc="240A0001" w:tentative="1">
      <w:start w:val="1"/>
      <w:numFmt w:val="bullet"/>
      <w:lvlText w:val=""/>
      <w:lvlJc w:val="left"/>
      <w:pPr>
        <w:ind w:left="5085" w:hanging="360"/>
      </w:pPr>
      <w:rPr>
        <w:rFonts w:ascii="Symbol" w:hAnsi="Symbol" w:hint="default"/>
      </w:rPr>
    </w:lvl>
    <w:lvl w:ilvl="7" w:tplc="240A0003" w:tentative="1">
      <w:start w:val="1"/>
      <w:numFmt w:val="bullet"/>
      <w:lvlText w:val="o"/>
      <w:lvlJc w:val="left"/>
      <w:pPr>
        <w:ind w:left="5805" w:hanging="360"/>
      </w:pPr>
      <w:rPr>
        <w:rFonts w:ascii="Courier New" w:hAnsi="Courier New" w:cs="Courier New" w:hint="default"/>
      </w:rPr>
    </w:lvl>
    <w:lvl w:ilvl="8" w:tplc="240A0005" w:tentative="1">
      <w:start w:val="1"/>
      <w:numFmt w:val="bullet"/>
      <w:lvlText w:val=""/>
      <w:lvlJc w:val="left"/>
      <w:pPr>
        <w:ind w:left="6525" w:hanging="360"/>
      </w:pPr>
      <w:rPr>
        <w:rFonts w:ascii="Wingdings" w:hAnsi="Wingdings" w:hint="default"/>
      </w:rPr>
    </w:lvl>
  </w:abstractNum>
  <w:abstractNum w:abstractNumId="49" w15:restartNumberingAfterBreak="0">
    <w:nsid w:val="7D9E5927"/>
    <w:multiLevelType w:val="hybridMultilevel"/>
    <w:tmpl w:val="0D2CB0F6"/>
    <w:lvl w:ilvl="0" w:tplc="8D3E0F70">
      <w:start w:val="1"/>
      <w:numFmt w:val="upperLetter"/>
      <w:lvlText w:val="%1."/>
      <w:lvlJc w:val="lef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000428293">
    <w:abstractNumId w:val="23"/>
  </w:num>
  <w:num w:numId="2" w16cid:durableId="1070540867">
    <w:abstractNumId w:val="49"/>
  </w:num>
  <w:num w:numId="3" w16cid:durableId="1287395427">
    <w:abstractNumId w:val="46"/>
  </w:num>
  <w:num w:numId="4" w16cid:durableId="1304576035">
    <w:abstractNumId w:val="12"/>
  </w:num>
  <w:num w:numId="5" w16cid:durableId="138806248">
    <w:abstractNumId w:val="6"/>
  </w:num>
  <w:num w:numId="6" w16cid:durableId="1451633644">
    <w:abstractNumId w:val="31"/>
  </w:num>
  <w:num w:numId="7" w16cid:durableId="1567032826">
    <w:abstractNumId w:val="4"/>
  </w:num>
  <w:num w:numId="8" w16cid:durableId="1685595208">
    <w:abstractNumId w:val="0"/>
  </w:num>
  <w:num w:numId="9" w16cid:durableId="1717460847">
    <w:abstractNumId w:val="44"/>
  </w:num>
  <w:num w:numId="10" w16cid:durableId="1743021835">
    <w:abstractNumId w:val="8"/>
  </w:num>
  <w:num w:numId="11" w16cid:durableId="1839885690">
    <w:abstractNumId w:val="33"/>
  </w:num>
  <w:num w:numId="12" w16cid:durableId="1858077624">
    <w:abstractNumId w:val="27"/>
  </w:num>
  <w:num w:numId="13" w16cid:durableId="1877767131">
    <w:abstractNumId w:val="30"/>
  </w:num>
  <w:num w:numId="14" w16cid:durableId="1952469471">
    <w:abstractNumId w:val="34"/>
  </w:num>
  <w:num w:numId="15" w16cid:durableId="1965306548">
    <w:abstractNumId w:val="20"/>
  </w:num>
  <w:num w:numId="16" w16cid:durableId="1977098331">
    <w:abstractNumId w:val="5"/>
  </w:num>
  <w:num w:numId="17" w16cid:durableId="209223384">
    <w:abstractNumId w:val="15"/>
  </w:num>
  <w:num w:numId="18" w16cid:durableId="228150174">
    <w:abstractNumId w:val="21"/>
  </w:num>
  <w:num w:numId="19" w16cid:durableId="269053741">
    <w:abstractNumId w:val="13"/>
  </w:num>
  <w:num w:numId="20" w16cid:durableId="362292747">
    <w:abstractNumId w:val="45"/>
  </w:num>
  <w:num w:numId="21" w16cid:durableId="418675201">
    <w:abstractNumId w:val="41"/>
  </w:num>
  <w:num w:numId="22" w16cid:durableId="430392944">
    <w:abstractNumId w:val="11"/>
  </w:num>
  <w:num w:numId="23" w16cid:durableId="433673021">
    <w:abstractNumId w:val="7"/>
  </w:num>
  <w:num w:numId="24" w16cid:durableId="448202872">
    <w:abstractNumId w:val="35"/>
  </w:num>
  <w:num w:numId="25" w16cid:durableId="452555419">
    <w:abstractNumId w:val="22"/>
  </w:num>
  <w:num w:numId="26" w16cid:durableId="663045273">
    <w:abstractNumId w:val="10"/>
  </w:num>
  <w:num w:numId="27" w16cid:durableId="82579129">
    <w:abstractNumId w:val="42"/>
  </w:num>
  <w:num w:numId="28" w16cid:durableId="839199492">
    <w:abstractNumId w:val="18"/>
  </w:num>
  <w:num w:numId="29" w16cid:durableId="8413736">
    <w:abstractNumId w:val="24"/>
  </w:num>
  <w:num w:numId="30" w16cid:durableId="887107009">
    <w:abstractNumId w:val="47"/>
  </w:num>
  <w:num w:numId="31" w16cid:durableId="976839360">
    <w:abstractNumId w:val="28"/>
  </w:num>
  <w:num w:numId="32" w16cid:durableId="999230714">
    <w:abstractNumId w:val="1"/>
  </w:num>
  <w:num w:numId="33" w16cid:durableId="2130465036">
    <w:abstractNumId w:val="38"/>
  </w:num>
  <w:num w:numId="34" w16cid:durableId="77336651">
    <w:abstractNumId w:val="14"/>
  </w:num>
  <w:num w:numId="35" w16cid:durableId="2138184421">
    <w:abstractNumId w:val="25"/>
  </w:num>
  <w:num w:numId="36" w16cid:durableId="1695961622">
    <w:abstractNumId w:val="40"/>
  </w:num>
  <w:num w:numId="37" w16cid:durableId="273942946">
    <w:abstractNumId w:val="36"/>
  </w:num>
  <w:num w:numId="38" w16cid:durableId="1249000294">
    <w:abstractNumId w:val="16"/>
  </w:num>
  <w:num w:numId="39" w16cid:durableId="373770776">
    <w:abstractNumId w:val="2"/>
  </w:num>
  <w:num w:numId="40" w16cid:durableId="592055434">
    <w:abstractNumId w:val="26"/>
  </w:num>
  <w:num w:numId="41" w16cid:durableId="354306173">
    <w:abstractNumId w:val="17"/>
  </w:num>
  <w:num w:numId="42" w16cid:durableId="677926567">
    <w:abstractNumId w:val="3"/>
  </w:num>
  <w:num w:numId="43" w16cid:durableId="2134447328">
    <w:abstractNumId w:val="48"/>
  </w:num>
  <w:num w:numId="44" w16cid:durableId="1476727113">
    <w:abstractNumId w:val="43"/>
  </w:num>
  <w:num w:numId="45" w16cid:durableId="2138453674">
    <w:abstractNumId w:val="29"/>
  </w:num>
  <w:num w:numId="46" w16cid:durableId="1595743195">
    <w:abstractNumId w:val="9"/>
  </w:num>
  <w:num w:numId="47" w16cid:durableId="570316215">
    <w:abstractNumId w:val="39"/>
  </w:num>
  <w:num w:numId="48" w16cid:durableId="1512833398">
    <w:abstractNumId w:val="19"/>
  </w:num>
  <w:num w:numId="49" w16cid:durableId="433209106">
    <w:abstractNumId w:val="32"/>
  </w:num>
  <w:num w:numId="50" w16cid:durableId="2015062021">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6EC3"/>
    <w:rsid w:val="00000202"/>
    <w:rsid w:val="00000938"/>
    <w:rsid w:val="000061B3"/>
    <w:rsid w:val="000066FF"/>
    <w:rsid w:val="00007C4C"/>
    <w:rsid w:val="00011B33"/>
    <w:rsid w:val="000147C2"/>
    <w:rsid w:val="0001574E"/>
    <w:rsid w:val="000159C2"/>
    <w:rsid w:val="00015A70"/>
    <w:rsid w:val="00016629"/>
    <w:rsid w:val="00020F1B"/>
    <w:rsid w:val="0002189F"/>
    <w:rsid w:val="0002208B"/>
    <w:rsid w:val="00022520"/>
    <w:rsid w:val="000225AD"/>
    <w:rsid w:val="0002409F"/>
    <w:rsid w:val="00025E8A"/>
    <w:rsid w:val="00026EC2"/>
    <w:rsid w:val="00027DE6"/>
    <w:rsid w:val="00027E5D"/>
    <w:rsid w:val="00030422"/>
    <w:rsid w:val="00030CA8"/>
    <w:rsid w:val="0003284D"/>
    <w:rsid w:val="00032A67"/>
    <w:rsid w:val="00032B5F"/>
    <w:rsid w:val="00036E49"/>
    <w:rsid w:val="0003739D"/>
    <w:rsid w:val="00040305"/>
    <w:rsid w:val="00040C49"/>
    <w:rsid w:val="000419BD"/>
    <w:rsid w:val="00041C25"/>
    <w:rsid w:val="000447CF"/>
    <w:rsid w:val="00044DA8"/>
    <w:rsid w:val="0005030D"/>
    <w:rsid w:val="00050B22"/>
    <w:rsid w:val="000519A8"/>
    <w:rsid w:val="00051F9B"/>
    <w:rsid w:val="00052015"/>
    <w:rsid w:val="00052D5B"/>
    <w:rsid w:val="00052F33"/>
    <w:rsid w:val="0005316B"/>
    <w:rsid w:val="00054FBE"/>
    <w:rsid w:val="000550B1"/>
    <w:rsid w:val="00060601"/>
    <w:rsid w:val="00061980"/>
    <w:rsid w:val="000628E4"/>
    <w:rsid w:val="000628F8"/>
    <w:rsid w:val="0006669A"/>
    <w:rsid w:val="00067081"/>
    <w:rsid w:val="00070129"/>
    <w:rsid w:val="000706DD"/>
    <w:rsid w:val="0007255F"/>
    <w:rsid w:val="00072A48"/>
    <w:rsid w:val="0007403C"/>
    <w:rsid w:val="0007463E"/>
    <w:rsid w:val="000746D9"/>
    <w:rsid w:val="00075A10"/>
    <w:rsid w:val="00077CE6"/>
    <w:rsid w:val="0008075A"/>
    <w:rsid w:val="00081521"/>
    <w:rsid w:val="00084368"/>
    <w:rsid w:val="00084892"/>
    <w:rsid w:val="00085412"/>
    <w:rsid w:val="000867FB"/>
    <w:rsid w:val="000907D9"/>
    <w:rsid w:val="0009099A"/>
    <w:rsid w:val="000969ED"/>
    <w:rsid w:val="00096A14"/>
    <w:rsid w:val="000A2A4B"/>
    <w:rsid w:val="000A4568"/>
    <w:rsid w:val="000A701F"/>
    <w:rsid w:val="000A70FC"/>
    <w:rsid w:val="000A78EE"/>
    <w:rsid w:val="000B0197"/>
    <w:rsid w:val="000B3396"/>
    <w:rsid w:val="000B34A0"/>
    <w:rsid w:val="000B4675"/>
    <w:rsid w:val="000B6195"/>
    <w:rsid w:val="000B667C"/>
    <w:rsid w:val="000B676D"/>
    <w:rsid w:val="000B6CD2"/>
    <w:rsid w:val="000C20FD"/>
    <w:rsid w:val="000C49F2"/>
    <w:rsid w:val="000C4E34"/>
    <w:rsid w:val="000C64CC"/>
    <w:rsid w:val="000C6FE5"/>
    <w:rsid w:val="000D0222"/>
    <w:rsid w:val="000D1994"/>
    <w:rsid w:val="000D2A5A"/>
    <w:rsid w:val="000D3CD8"/>
    <w:rsid w:val="000E10E3"/>
    <w:rsid w:val="000E1367"/>
    <w:rsid w:val="000E1B06"/>
    <w:rsid w:val="000E27AA"/>
    <w:rsid w:val="000E3CEA"/>
    <w:rsid w:val="000E4B6A"/>
    <w:rsid w:val="000E50C7"/>
    <w:rsid w:val="000E5281"/>
    <w:rsid w:val="000E6AFB"/>
    <w:rsid w:val="000E7FE9"/>
    <w:rsid w:val="000F18A2"/>
    <w:rsid w:val="000F21BE"/>
    <w:rsid w:val="000F2F48"/>
    <w:rsid w:val="000F305F"/>
    <w:rsid w:val="000F42E1"/>
    <w:rsid w:val="000F5CA8"/>
    <w:rsid w:val="000F6954"/>
    <w:rsid w:val="000F6CB3"/>
    <w:rsid w:val="000F7306"/>
    <w:rsid w:val="000F784C"/>
    <w:rsid w:val="00100995"/>
    <w:rsid w:val="00103E9D"/>
    <w:rsid w:val="001070E4"/>
    <w:rsid w:val="00107980"/>
    <w:rsid w:val="00111F73"/>
    <w:rsid w:val="00114BDF"/>
    <w:rsid w:val="001152EA"/>
    <w:rsid w:val="001156C8"/>
    <w:rsid w:val="00115C6F"/>
    <w:rsid w:val="001174DA"/>
    <w:rsid w:val="00117781"/>
    <w:rsid w:val="00117D4B"/>
    <w:rsid w:val="00120B6A"/>
    <w:rsid w:val="00120E2D"/>
    <w:rsid w:val="00121580"/>
    <w:rsid w:val="0012191C"/>
    <w:rsid w:val="00122BA2"/>
    <w:rsid w:val="001332B8"/>
    <w:rsid w:val="0013391D"/>
    <w:rsid w:val="00137644"/>
    <w:rsid w:val="00144CFA"/>
    <w:rsid w:val="0014513A"/>
    <w:rsid w:val="001456E8"/>
    <w:rsid w:val="00145808"/>
    <w:rsid w:val="00145DD0"/>
    <w:rsid w:val="00146A89"/>
    <w:rsid w:val="00146CFF"/>
    <w:rsid w:val="00150655"/>
    <w:rsid w:val="00150F5D"/>
    <w:rsid w:val="0015210F"/>
    <w:rsid w:val="00152C27"/>
    <w:rsid w:val="001550DC"/>
    <w:rsid w:val="001551EE"/>
    <w:rsid w:val="00156113"/>
    <w:rsid w:val="00157E89"/>
    <w:rsid w:val="0016006A"/>
    <w:rsid w:val="00162501"/>
    <w:rsid w:val="00162F84"/>
    <w:rsid w:val="00163096"/>
    <w:rsid w:val="00163F54"/>
    <w:rsid w:val="001640AD"/>
    <w:rsid w:val="00164424"/>
    <w:rsid w:val="00165737"/>
    <w:rsid w:val="00166ADF"/>
    <w:rsid w:val="001670B3"/>
    <w:rsid w:val="00167EE5"/>
    <w:rsid w:val="00176690"/>
    <w:rsid w:val="00176ACD"/>
    <w:rsid w:val="00181172"/>
    <w:rsid w:val="0018181D"/>
    <w:rsid w:val="00182879"/>
    <w:rsid w:val="00183050"/>
    <w:rsid w:val="00183D54"/>
    <w:rsid w:val="00186BB8"/>
    <w:rsid w:val="00191293"/>
    <w:rsid w:val="001913EC"/>
    <w:rsid w:val="00192390"/>
    <w:rsid w:val="00195548"/>
    <w:rsid w:val="00196797"/>
    <w:rsid w:val="001A0A25"/>
    <w:rsid w:val="001A14C0"/>
    <w:rsid w:val="001A5AF4"/>
    <w:rsid w:val="001A7346"/>
    <w:rsid w:val="001B489A"/>
    <w:rsid w:val="001C0B95"/>
    <w:rsid w:val="001C1579"/>
    <w:rsid w:val="001C29FA"/>
    <w:rsid w:val="001D3734"/>
    <w:rsid w:val="001D489D"/>
    <w:rsid w:val="001E041C"/>
    <w:rsid w:val="001E2849"/>
    <w:rsid w:val="001E2E41"/>
    <w:rsid w:val="001E62D6"/>
    <w:rsid w:val="001E6D1F"/>
    <w:rsid w:val="001F05F4"/>
    <w:rsid w:val="001F185F"/>
    <w:rsid w:val="001F2251"/>
    <w:rsid w:val="001F76A5"/>
    <w:rsid w:val="001F79B9"/>
    <w:rsid w:val="00200430"/>
    <w:rsid w:val="00200D2B"/>
    <w:rsid w:val="00201889"/>
    <w:rsid w:val="00203623"/>
    <w:rsid w:val="002062A3"/>
    <w:rsid w:val="00211705"/>
    <w:rsid w:val="00213C36"/>
    <w:rsid w:val="00213FF9"/>
    <w:rsid w:val="0021482A"/>
    <w:rsid w:val="00215D20"/>
    <w:rsid w:val="00217DC5"/>
    <w:rsid w:val="00221011"/>
    <w:rsid w:val="002212BF"/>
    <w:rsid w:val="002272A8"/>
    <w:rsid w:val="00230665"/>
    <w:rsid w:val="00230811"/>
    <w:rsid w:val="00231B8D"/>
    <w:rsid w:val="00232C90"/>
    <w:rsid w:val="00235B74"/>
    <w:rsid w:val="00237B5A"/>
    <w:rsid w:val="00240083"/>
    <w:rsid w:val="00246495"/>
    <w:rsid w:val="00246FFF"/>
    <w:rsid w:val="002471FA"/>
    <w:rsid w:val="002507F3"/>
    <w:rsid w:val="002508F2"/>
    <w:rsid w:val="00251A6A"/>
    <w:rsid w:val="00252665"/>
    <w:rsid w:val="00255152"/>
    <w:rsid w:val="002551AE"/>
    <w:rsid w:val="0025660B"/>
    <w:rsid w:val="0025745D"/>
    <w:rsid w:val="00257C0C"/>
    <w:rsid w:val="00263C75"/>
    <w:rsid w:val="00264B03"/>
    <w:rsid w:val="00270ADE"/>
    <w:rsid w:val="002727CC"/>
    <w:rsid w:val="00272B37"/>
    <w:rsid w:val="0027727E"/>
    <w:rsid w:val="00277663"/>
    <w:rsid w:val="00277832"/>
    <w:rsid w:val="00283622"/>
    <w:rsid w:val="00287649"/>
    <w:rsid w:val="0029002E"/>
    <w:rsid w:val="00290A2A"/>
    <w:rsid w:val="002911A3"/>
    <w:rsid w:val="0029207D"/>
    <w:rsid w:val="002921D9"/>
    <w:rsid w:val="002933A0"/>
    <w:rsid w:val="00296D27"/>
    <w:rsid w:val="00297AC8"/>
    <w:rsid w:val="002A18B9"/>
    <w:rsid w:val="002A4D75"/>
    <w:rsid w:val="002A5878"/>
    <w:rsid w:val="002A74FB"/>
    <w:rsid w:val="002B075C"/>
    <w:rsid w:val="002B07DD"/>
    <w:rsid w:val="002B0B00"/>
    <w:rsid w:val="002B16A1"/>
    <w:rsid w:val="002B2049"/>
    <w:rsid w:val="002B2524"/>
    <w:rsid w:val="002B3E1F"/>
    <w:rsid w:val="002B5686"/>
    <w:rsid w:val="002B6800"/>
    <w:rsid w:val="002B6BCD"/>
    <w:rsid w:val="002C444D"/>
    <w:rsid w:val="002C52A9"/>
    <w:rsid w:val="002C5A43"/>
    <w:rsid w:val="002C685D"/>
    <w:rsid w:val="002D0269"/>
    <w:rsid w:val="002D3138"/>
    <w:rsid w:val="002D4DF8"/>
    <w:rsid w:val="002D5D8D"/>
    <w:rsid w:val="002D6A09"/>
    <w:rsid w:val="002E0745"/>
    <w:rsid w:val="002E1B64"/>
    <w:rsid w:val="002E2336"/>
    <w:rsid w:val="002E2BDD"/>
    <w:rsid w:val="002E42AB"/>
    <w:rsid w:val="002E6859"/>
    <w:rsid w:val="002E6902"/>
    <w:rsid w:val="002E7F40"/>
    <w:rsid w:val="002F08A2"/>
    <w:rsid w:val="002F1405"/>
    <w:rsid w:val="002F1E01"/>
    <w:rsid w:val="002F2F47"/>
    <w:rsid w:val="002F4490"/>
    <w:rsid w:val="002F492A"/>
    <w:rsid w:val="002F579B"/>
    <w:rsid w:val="002F6E12"/>
    <w:rsid w:val="002F7561"/>
    <w:rsid w:val="003035DC"/>
    <w:rsid w:val="003036F8"/>
    <w:rsid w:val="00307C84"/>
    <w:rsid w:val="003107D3"/>
    <w:rsid w:val="0031085E"/>
    <w:rsid w:val="00313C12"/>
    <w:rsid w:val="00316FB7"/>
    <w:rsid w:val="003209FD"/>
    <w:rsid w:val="00320ECE"/>
    <w:rsid w:val="00321113"/>
    <w:rsid w:val="00321863"/>
    <w:rsid w:val="00322ABC"/>
    <w:rsid w:val="003231AD"/>
    <w:rsid w:val="00324405"/>
    <w:rsid w:val="00325DAC"/>
    <w:rsid w:val="00327C1B"/>
    <w:rsid w:val="00330495"/>
    <w:rsid w:val="003305EF"/>
    <w:rsid w:val="00331D2A"/>
    <w:rsid w:val="00334176"/>
    <w:rsid w:val="00334774"/>
    <w:rsid w:val="00334C91"/>
    <w:rsid w:val="00334EA9"/>
    <w:rsid w:val="003358BF"/>
    <w:rsid w:val="0033596E"/>
    <w:rsid w:val="00336C2C"/>
    <w:rsid w:val="00337389"/>
    <w:rsid w:val="003373BF"/>
    <w:rsid w:val="00337F4F"/>
    <w:rsid w:val="00340DA6"/>
    <w:rsid w:val="00342DCB"/>
    <w:rsid w:val="00344982"/>
    <w:rsid w:val="0034622C"/>
    <w:rsid w:val="00346C41"/>
    <w:rsid w:val="003520EE"/>
    <w:rsid w:val="003523EA"/>
    <w:rsid w:val="00352B26"/>
    <w:rsid w:val="00355864"/>
    <w:rsid w:val="00360397"/>
    <w:rsid w:val="00360827"/>
    <w:rsid w:val="00361C8E"/>
    <w:rsid w:val="0036301C"/>
    <w:rsid w:val="00363D13"/>
    <w:rsid w:val="003666E9"/>
    <w:rsid w:val="00366EC3"/>
    <w:rsid w:val="00367407"/>
    <w:rsid w:val="00370171"/>
    <w:rsid w:val="003718B5"/>
    <w:rsid w:val="00371F1C"/>
    <w:rsid w:val="003760C8"/>
    <w:rsid w:val="003776D7"/>
    <w:rsid w:val="00377CC3"/>
    <w:rsid w:val="00383CAD"/>
    <w:rsid w:val="00386BFC"/>
    <w:rsid w:val="00390052"/>
    <w:rsid w:val="0039009A"/>
    <w:rsid w:val="003915D2"/>
    <w:rsid w:val="00392405"/>
    <w:rsid w:val="0039272D"/>
    <w:rsid w:val="00392A02"/>
    <w:rsid w:val="00393370"/>
    <w:rsid w:val="00393E6D"/>
    <w:rsid w:val="0039561B"/>
    <w:rsid w:val="00395AC4"/>
    <w:rsid w:val="00395DAC"/>
    <w:rsid w:val="00396261"/>
    <w:rsid w:val="003A2FAC"/>
    <w:rsid w:val="003A3231"/>
    <w:rsid w:val="003A3697"/>
    <w:rsid w:val="003A3E2D"/>
    <w:rsid w:val="003A4AC5"/>
    <w:rsid w:val="003B59A2"/>
    <w:rsid w:val="003B7361"/>
    <w:rsid w:val="003C07A3"/>
    <w:rsid w:val="003C0FE5"/>
    <w:rsid w:val="003C1EC2"/>
    <w:rsid w:val="003C26FF"/>
    <w:rsid w:val="003C4A5E"/>
    <w:rsid w:val="003C565A"/>
    <w:rsid w:val="003C56B3"/>
    <w:rsid w:val="003C656E"/>
    <w:rsid w:val="003C7A1A"/>
    <w:rsid w:val="003C7A90"/>
    <w:rsid w:val="003C7A9A"/>
    <w:rsid w:val="003D1090"/>
    <w:rsid w:val="003D294B"/>
    <w:rsid w:val="003D327D"/>
    <w:rsid w:val="003D60A3"/>
    <w:rsid w:val="003D7BC7"/>
    <w:rsid w:val="003E21F3"/>
    <w:rsid w:val="003E2488"/>
    <w:rsid w:val="003E4253"/>
    <w:rsid w:val="003E6D09"/>
    <w:rsid w:val="003F077C"/>
    <w:rsid w:val="003F2068"/>
    <w:rsid w:val="003F213E"/>
    <w:rsid w:val="003F2DC6"/>
    <w:rsid w:val="003F4873"/>
    <w:rsid w:val="003F6822"/>
    <w:rsid w:val="00400962"/>
    <w:rsid w:val="00400FF8"/>
    <w:rsid w:val="00404313"/>
    <w:rsid w:val="0040632F"/>
    <w:rsid w:val="00412503"/>
    <w:rsid w:val="00414455"/>
    <w:rsid w:val="00417F49"/>
    <w:rsid w:val="00420A6E"/>
    <w:rsid w:val="004217DE"/>
    <w:rsid w:val="00421F9B"/>
    <w:rsid w:val="004225A7"/>
    <w:rsid w:val="004225AC"/>
    <w:rsid w:val="00424875"/>
    <w:rsid w:val="004252EA"/>
    <w:rsid w:val="00426536"/>
    <w:rsid w:val="00427F31"/>
    <w:rsid w:val="00430F74"/>
    <w:rsid w:val="00432AB8"/>
    <w:rsid w:val="00433753"/>
    <w:rsid w:val="00433DBE"/>
    <w:rsid w:val="0043403E"/>
    <w:rsid w:val="00434E45"/>
    <w:rsid w:val="004362A8"/>
    <w:rsid w:val="00437BFA"/>
    <w:rsid w:val="004400A5"/>
    <w:rsid w:val="00444AF8"/>
    <w:rsid w:val="004461A4"/>
    <w:rsid w:val="00447159"/>
    <w:rsid w:val="004505B8"/>
    <w:rsid w:val="00451234"/>
    <w:rsid w:val="00451348"/>
    <w:rsid w:val="0045233A"/>
    <w:rsid w:val="00453DCA"/>
    <w:rsid w:val="00454C3A"/>
    <w:rsid w:val="00456CBF"/>
    <w:rsid w:val="00456E35"/>
    <w:rsid w:val="00457207"/>
    <w:rsid w:val="00457779"/>
    <w:rsid w:val="00460AC1"/>
    <w:rsid w:val="00472561"/>
    <w:rsid w:val="00472923"/>
    <w:rsid w:val="004733ED"/>
    <w:rsid w:val="0047384A"/>
    <w:rsid w:val="00474F9A"/>
    <w:rsid w:val="0048031D"/>
    <w:rsid w:val="00480D97"/>
    <w:rsid w:val="0048252D"/>
    <w:rsid w:val="00483705"/>
    <w:rsid w:val="00487835"/>
    <w:rsid w:val="004918AB"/>
    <w:rsid w:val="0049216B"/>
    <w:rsid w:val="00492CFF"/>
    <w:rsid w:val="004937CC"/>
    <w:rsid w:val="00494332"/>
    <w:rsid w:val="004A055C"/>
    <w:rsid w:val="004A08B4"/>
    <w:rsid w:val="004A49EE"/>
    <w:rsid w:val="004A5492"/>
    <w:rsid w:val="004B291F"/>
    <w:rsid w:val="004B2CB6"/>
    <w:rsid w:val="004B5027"/>
    <w:rsid w:val="004B6C2E"/>
    <w:rsid w:val="004C02E9"/>
    <w:rsid w:val="004C0AEB"/>
    <w:rsid w:val="004C37C6"/>
    <w:rsid w:val="004C5A5D"/>
    <w:rsid w:val="004C70FF"/>
    <w:rsid w:val="004D07CD"/>
    <w:rsid w:val="004D3775"/>
    <w:rsid w:val="004D4452"/>
    <w:rsid w:val="004D56C2"/>
    <w:rsid w:val="004D6707"/>
    <w:rsid w:val="004D697B"/>
    <w:rsid w:val="004D6C38"/>
    <w:rsid w:val="004D7AF8"/>
    <w:rsid w:val="004E0036"/>
    <w:rsid w:val="004E20B3"/>
    <w:rsid w:val="004E211E"/>
    <w:rsid w:val="004E2EE3"/>
    <w:rsid w:val="004E424D"/>
    <w:rsid w:val="004F0BFB"/>
    <w:rsid w:val="004F1E0D"/>
    <w:rsid w:val="004F25B6"/>
    <w:rsid w:val="004F68FC"/>
    <w:rsid w:val="004F697C"/>
    <w:rsid w:val="00500D8E"/>
    <w:rsid w:val="005025E9"/>
    <w:rsid w:val="005051ED"/>
    <w:rsid w:val="00513687"/>
    <w:rsid w:val="005143EF"/>
    <w:rsid w:val="00514591"/>
    <w:rsid w:val="005169C4"/>
    <w:rsid w:val="00516D6D"/>
    <w:rsid w:val="005176C1"/>
    <w:rsid w:val="0052044E"/>
    <w:rsid w:val="00522AA0"/>
    <w:rsid w:val="00524592"/>
    <w:rsid w:val="00524FB0"/>
    <w:rsid w:val="005263D0"/>
    <w:rsid w:val="005277EB"/>
    <w:rsid w:val="005329E3"/>
    <w:rsid w:val="00534878"/>
    <w:rsid w:val="005350FD"/>
    <w:rsid w:val="00543B8A"/>
    <w:rsid w:val="00545108"/>
    <w:rsid w:val="00546AE8"/>
    <w:rsid w:val="00546B63"/>
    <w:rsid w:val="00547609"/>
    <w:rsid w:val="00550C88"/>
    <w:rsid w:val="005531FD"/>
    <w:rsid w:val="00553FE9"/>
    <w:rsid w:val="005564E8"/>
    <w:rsid w:val="005613F7"/>
    <w:rsid w:val="00561902"/>
    <w:rsid w:val="005668EC"/>
    <w:rsid w:val="005708B1"/>
    <w:rsid w:val="0057097F"/>
    <w:rsid w:val="005717E8"/>
    <w:rsid w:val="0057271B"/>
    <w:rsid w:val="005728C9"/>
    <w:rsid w:val="005734AF"/>
    <w:rsid w:val="00575C38"/>
    <w:rsid w:val="00576B45"/>
    <w:rsid w:val="0057782B"/>
    <w:rsid w:val="0058171D"/>
    <w:rsid w:val="00581910"/>
    <w:rsid w:val="0058341A"/>
    <w:rsid w:val="00583854"/>
    <w:rsid w:val="00585C20"/>
    <w:rsid w:val="00590E9C"/>
    <w:rsid w:val="00594042"/>
    <w:rsid w:val="00594FB1"/>
    <w:rsid w:val="00595323"/>
    <w:rsid w:val="00595E8C"/>
    <w:rsid w:val="0059789C"/>
    <w:rsid w:val="005B179F"/>
    <w:rsid w:val="005B3D43"/>
    <w:rsid w:val="005B6F96"/>
    <w:rsid w:val="005C0FF2"/>
    <w:rsid w:val="005C217F"/>
    <w:rsid w:val="005C42C8"/>
    <w:rsid w:val="005C5194"/>
    <w:rsid w:val="005D1C20"/>
    <w:rsid w:val="005D297E"/>
    <w:rsid w:val="005D3694"/>
    <w:rsid w:val="005D3EC4"/>
    <w:rsid w:val="005E2293"/>
    <w:rsid w:val="005E6332"/>
    <w:rsid w:val="005E64AE"/>
    <w:rsid w:val="005F0764"/>
    <w:rsid w:val="005F1554"/>
    <w:rsid w:val="005F25B1"/>
    <w:rsid w:val="005F3468"/>
    <w:rsid w:val="005F39D2"/>
    <w:rsid w:val="005F6124"/>
    <w:rsid w:val="005F6E10"/>
    <w:rsid w:val="00600554"/>
    <w:rsid w:val="00602E7F"/>
    <w:rsid w:val="006050D8"/>
    <w:rsid w:val="00605530"/>
    <w:rsid w:val="00610E1C"/>
    <w:rsid w:val="00610E5D"/>
    <w:rsid w:val="00612807"/>
    <w:rsid w:val="00615292"/>
    <w:rsid w:val="0061599B"/>
    <w:rsid w:val="00620FF8"/>
    <w:rsid w:val="00621FB5"/>
    <w:rsid w:val="00622A35"/>
    <w:rsid w:val="00625D9D"/>
    <w:rsid w:val="00626153"/>
    <w:rsid w:val="006265FC"/>
    <w:rsid w:val="006336B4"/>
    <w:rsid w:val="00635A25"/>
    <w:rsid w:val="006403AA"/>
    <w:rsid w:val="00640EA3"/>
    <w:rsid w:val="006467BC"/>
    <w:rsid w:val="006473F8"/>
    <w:rsid w:val="00647B79"/>
    <w:rsid w:val="006505C4"/>
    <w:rsid w:val="00651904"/>
    <w:rsid w:val="00653A10"/>
    <w:rsid w:val="00654A98"/>
    <w:rsid w:val="006563E6"/>
    <w:rsid w:val="00656EDF"/>
    <w:rsid w:val="006611F4"/>
    <w:rsid w:val="00663775"/>
    <w:rsid w:val="00665B39"/>
    <w:rsid w:val="00666BCF"/>
    <w:rsid w:val="0066768B"/>
    <w:rsid w:val="00670E47"/>
    <w:rsid w:val="006727B5"/>
    <w:rsid w:val="00673367"/>
    <w:rsid w:val="00673375"/>
    <w:rsid w:val="006744C6"/>
    <w:rsid w:val="00674AEA"/>
    <w:rsid w:val="00675177"/>
    <w:rsid w:val="00675789"/>
    <w:rsid w:val="00675EAF"/>
    <w:rsid w:val="006764BA"/>
    <w:rsid w:val="00676933"/>
    <w:rsid w:val="0068055D"/>
    <w:rsid w:val="0068455B"/>
    <w:rsid w:val="006849FA"/>
    <w:rsid w:val="0069052B"/>
    <w:rsid w:val="0069397C"/>
    <w:rsid w:val="00693EBE"/>
    <w:rsid w:val="006956A2"/>
    <w:rsid w:val="00697964"/>
    <w:rsid w:val="006A69FA"/>
    <w:rsid w:val="006B0855"/>
    <w:rsid w:val="006B128F"/>
    <w:rsid w:val="006B358B"/>
    <w:rsid w:val="006B44FD"/>
    <w:rsid w:val="006B45D3"/>
    <w:rsid w:val="006B5185"/>
    <w:rsid w:val="006C07FE"/>
    <w:rsid w:val="006C2724"/>
    <w:rsid w:val="006C4DE1"/>
    <w:rsid w:val="006C538A"/>
    <w:rsid w:val="006C65D5"/>
    <w:rsid w:val="006C68AA"/>
    <w:rsid w:val="006C6F2D"/>
    <w:rsid w:val="006C6FA9"/>
    <w:rsid w:val="006C7002"/>
    <w:rsid w:val="006C795F"/>
    <w:rsid w:val="006C7F47"/>
    <w:rsid w:val="006D0245"/>
    <w:rsid w:val="006D0A7A"/>
    <w:rsid w:val="006D2611"/>
    <w:rsid w:val="006D44EF"/>
    <w:rsid w:val="006D508A"/>
    <w:rsid w:val="006D6353"/>
    <w:rsid w:val="006D7694"/>
    <w:rsid w:val="006E005E"/>
    <w:rsid w:val="006E1B7E"/>
    <w:rsid w:val="006E4256"/>
    <w:rsid w:val="006E450D"/>
    <w:rsid w:val="006E599A"/>
    <w:rsid w:val="006E7BAD"/>
    <w:rsid w:val="006F0412"/>
    <w:rsid w:val="006F1B9B"/>
    <w:rsid w:val="006F6817"/>
    <w:rsid w:val="0070120B"/>
    <w:rsid w:val="007027C1"/>
    <w:rsid w:val="00702AF7"/>
    <w:rsid w:val="00702CD0"/>
    <w:rsid w:val="00702F69"/>
    <w:rsid w:val="00703E6A"/>
    <w:rsid w:val="007046ED"/>
    <w:rsid w:val="00705870"/>
    <w:rsid w:val="0070712D"/>
    <w:rsid w:val="00712748"/>
    <w:rsid w:val="00714D14"/>
    <w:rsid w:val="00715736"/>
    <w:rsid w:val="007168D9"/>
    <w:rsid w:val="00716BE9"/>
    <w:rsid w:val="00716D34"/>
    <w:rsid w:val="0072031D"/>
    <w:rsid w:val="00720B19"/>
    <w:rsid w:val="007212EA"/>
    <w:rsid w:val="00721305"/>
    <w:rsid w:val="007323B5"/>
    <w:rsid w:val="00732532"/>
    <w:rsid w:val="007331C2"/>
    <w:rsid w:val="007332D9"/>
    <w:rsid w:val="00733E49"/>
    <w:rsid w:val="00733EBC"/>
    <w:rsid w:val="00734D51"/>
    <w:rsid w:val="00734F75"/>
    <w:rsid w:val="00735CDD"/>
    <w:rsid w:val="00736072"/>
    <w:rsid w:val="00740C69"/>
    <w:rsid w:val="00741FCF"/>
    <w:rsid w:val="00743C20"/>
    <w:rsid w:val="007472BB"/>
    <w:rsid w:val="007479B7"/>
    <w:rsid w:val="00747E7C"/>
    <w:rsid w:val="00750865"/>
    <w:rsid w:val="00751CB0"/>
    <w:rsid w:val="00753E46"/>
    <w:rsid w:val="007566A9"/>
    <w:rsid w:val="0075689E"/>
    <w:rsid w:val="0076009D"/>
    <w:rsid w:val="00763573"/>
    <w:rsid w:val="007640F4"/>
    <w:rsid w:val="00764A38"/>
    <w:rsid w:val="007651C3"/>
    <w:rsid w:val="0076560D"/>
    <w:rsid w:val="00766462"/>
    <w:rsid w:val="00767BDD"/>
    <w:rsid w:val="00773062"/>
    <w:rsid w:val="0077399E"/>
    <w:rsid w:val="00774904"/>
    <w:rsid w:val="0077684B"/>
    <w:rsid w:val="0078021A"/>
    <w:rsid w:val="00783001"/>
    <w:rsid w:val="00785EF0"/>
    <w:rsid w:val="00786376"/>
    <w:rsid w:val="007866AA"/>
    <w:rsid w:val="00787888"/>
    <w:rsid w:val="00790706"/>
    <w:rsid w:val="00793DE0"/>
    <w:rsid w:val="007961BA"/>
    <w:rsid w:val="0079704A"/>
    <w:rsid w:val="00797C0C"/>
    <w:rsid w:val="007A0705"/>
    <w:rsid w:val="007A07B7"/>
    <w:rsid w:val="007A1D66"/>
    <w:rsid w:val="007A2AAC"/>
    <w:rsid w:val="007A35C1"/>
    <w:rsid w:val="007A4A4E"/>
    <w:rsid w:val="007A5FCF"/>
    <w:rsid w:val="007B0C56"/>
    <w:rsid w:val="007B0D34"/>
    <w:rsid w:val="007B102D"/>
    <w:rsid w:val="007B1B54"/>
    <w:rsid w:val="007B4ACF"/>
    <w:rsid w:val="007B51F6"/>
    <w:rsid w:val="007B766B"/>
    <w:rsid w:val="007C5920"/>
    <w:rsid w:val="007C5E63"/>
    <w:rsid w:val="007C6A77"/>
    <w:rsid w:val="007C7BD3"/>
    <w:rsid w:val="007D07F8"/>
    <w:rsid w:val="007D087B"/>
    <w:rsid w:val="007D3641"/>
    <w:rsid w:val="007D4650"/>
    <w:rsid w:val="007D4B71"/>
    <w:rsid w:val="007D6667"/>
    <w:rsid w:val="007D7679"/>
    <w:rsid w:val="007E28E5"/>
    <w:rsid w:val="007E2CD0"/>
    <w:rsid w:val="007E3515"/>
    <w:rsid w:val="007E7898"/>
    <w:rsid w:val="007E7B34"/>
    <w:rsid w:val="007E7F5B"/>
    <w:rsid w:val="007F0E04"/>
    <w:rsid w:val="007F151E"/>
    <w:rsid w:val="007F1B99"/>
    <w:rsid w:val="007F1FD3"/>
    <w:rsid w:val="007F487F"/>
    <w:rsid w:val="007F5341"/>
    <w:rsid w:val="007F6490"/>
    <w:rsid w:val="008002E2"/>
    <w:rsid w:val="00805C68"/>
    <w:rsid w:val="008074CA"/>
    <w:rsid w:val="00807838"/>
    <w:rsid w:val="008106C8"/>
    <w:rsid w:val="008117F6"/>
    <w:rsid w:val="008156EF"/>
    <w:rsid w:val="00816D6D"/>
    <w:rsid w:val="008176F7"/>
    <w:rsid w:val="0081778E"/>
    <w:rsid w:val="00817DE1"/>
    <w:rsid w:val="008242C1"/>
    <w:rsid w:val="008279AF"/>
    <w:rsid w:val="00831C6D"/>
    <w:rsid w:val="00831C96"/>
    <w:rsid w:val="00832672"/>
    <w:rsid w:val="00835289"/>
    <w:rsid w:val="00835515"/>
    <w:rsid w:val="008363CF"/>
    <w:rsid w:val="00837ECD"/>
    <w:rsid w:val="00840CDC"/>
    <w:rsid w:val="008428F5"/>
    <w:rsid w:val="008440EA"/>
    <w:rsid w:val="00847BBA"/>
    <w:rsid w:val="00850033"/>
    <w:rsid w:val="00851361"/>
    <w:rsid w:val="008517C7"/>
    <w:rsid w:val="008536D7"/>
    <w:rsid w:val="00853F81"/>
    <w:rsid w:val="008543D6"/>
    <w:rsid w:val="00854653"/>
    <w:rsid w:val="008546D9"/>
    <w:rsid w:val="00854BD5"/>
    <w:rsid w:val="00856F40"/>
    <w:rsid w:val="00862CC7"/>
    <w:rsid w:val="00863B91"/>
    <w:rsid w:val="008711C9"/>
    <w:rsid w:val="00872E99"/>
    <w:rsid w:val="00873B58"/>
    <w:rsid w:val="00873E0C"/>
    <w:rsid w:val="00875FF1"/>
    <w:rsid w:val="00876DF0"/>
    <w:rsid w:val="0088029B"/>
    <w:rsid w:val="0088183F"/>
    <w:rsid w:val="00882183"/>
    <w:rsid w:val="00884CAE"/>
    <w:rsid w:val="008852D8"/>
    <w:rsid w:val="00885BC4"/>
    <w:rsid w:val="00892527"/>
    <w:rsid w:val="00893025"/>
    <w:rsid w:val="008965DE"/>
    <w:rsid w:val="008975E3"/>
    <w:rsid w:val="00897702"/>
    <w:rsid w:val="008A1DCF"/>
    <w:rsid w:val="008A716E"/>
    <w:rsid w:val="008B062E"/>
    <w:rsid w:val="008B08CC"/>
    <w:rsid w:val="008B0BF1"/>
    <w:rsid w:val="008C15D8"/>
    <w:rsid w:val="008C216B"/>
    <w:rsid w:val="008C2576"/>
    <w:rsid w:val="008C2604"/>
    <w:rsid w:val="008C2D46"/>
    <w:rsid w:val="008D0571"/>
    <w:rsid w:val="008D1329"/>
    <w:rsid w:val="008D16A5"/>
    <w:rsid w:val="008D28FF"/>
    <w:rsid w:val="008D3EC7"/>
    <w:rsid w:val="008D514E"/>
    <w:rsid w:val="008D6363"/>
    <w:rsid w:val="008D68DC"/>
    <w:rsid w:val="008E35FA"/>
    <w:rsid w:val="008E6D8A"/>
    <w:rsid w:val="008E752C"/>
    <w:rsid w:val="008F0473"/>
    <w:rsid w:val="008F1884"/>
    <w:rsid w:val="008F3A63"/>
    <w:rsid w:val="008F425F"/>
    <w:rsid w:val="008F67E5"/>
    <w:rsid w:val="008F771C"/>
    <w:rsid w:val="00901593"/>
    <w:rsid w:val="00902D43"/>
    <w:rsid w:val="00904434"/>
    <w:rsid w:val="00905ACB"/>
    <w:rsid w:val="00906196"/>
    <w:rsid w:val="00912391"/>
    <w:rsid w:val="009135DE"/>
    <w:rsid w:val="00914071"/>
    <w:rsid w:val="00914A17"/>
    <w:rsid w:val="00920B75"/>
    <w:rsid w:val="0092203A"/>
    <w:rsid w:val="009231E5"/>
    <w:rsid w:val="00923D1B"/>
    <w:rsid w:val="00924800"/>
    <w:rsid w:val="00924B9C"/>
    <w:rsid w:val="00924FB8"/>
    <w:rsid w:val="0092508C"/>
    <w:rsid w:val="00925363"/>
    <w:rsid w:val="00926287"/>
    <w:rsid w:val="00926930"/>
    <w:rsid w:val="00926E9F"/>
    <w:rsid w:val="009276D4"/>
    <w:rsid w:val="00930DCE"/>
    <w:rsid w:val="0093220B"/>
    <w:rsid w:val="0093315A"/>
    <w:rsid w:val="009336C6"/>
    <w:rsid w:val="009340D2"/>
    <w:rsid w:val="0093449D"/>
    <w:rsid w:val="00935D32"/>
    <w:rsid w:val="00936857"/>
    <w:rsid w:val="0093703A"/>
    <w:rsid w:val="0094281A"/>
    <w:rsid w:val="00944081"/>
    <w:rsid w:val="00945427"/>
    <w:rsid w:val="00945A8E"/>
    <w:rsid w:val="0094600F"/>
    <w:rsid w:val="009460E0"/>
    <w:rsid w:val="00947614"/>
    <w:rsid w:val="009503CE"/>
    <w:rsid w:val="00951FD4"/>
    <w:rsid w:val="009556FE"/>
    <w:rsid w:val="00955B2B"/>
    <w:rsid w:val="00955D66"/>
    <w:rsid w:val="0095684A"/>
    <w:rsid w:val="00957CE9"/>
    <w:rsid w:val="00960DC3"/>
    <w:rsid w:val="0096251A"/>
    <w:rsid w:val="009729ED"/>
    <w:rsid w:val="00972FB9"/>
    <w:rsid w:val="00974E89"/>
    <w:rsid w:val="009754D0"/>
    <w:rsid w:val="0097569C"/>
    <w:rsid w:val="00976B66"/>
    <w:rsid w:val="0097722F"/>
    <w:rsid w:val="00983425"/>
    <w:rsid w:val="0098392A"/>
    <w:rsid w:val="0098404D"/>
    <w:rsid w:val="00984B74"/>
    <w:rsid w:val="00986CF8"/>
    <w:rsid w:val="0098763E"/>
    <w:rsid w:val="00987755"/>
    <w:rsid w:val="00990762"/>
    <w:rsid w:val="00994F07"/>
    <w:rsid w:val="00996B9C"/>
    <w:rsid w:val="00997F12"/>
    <w:rsid w:val="009A0027"/>
    <w:rsid w:val="009A1197"/>
    <w:rsid w:val="009A1F39"/>
    <w:rsid w:val="009A225A"/>
    <w:rsid w:val="009A237E"/>
    <w:rsid w:val="009A464C"/>
    <w:rsid w:val="009A5A34"/>
    <w:rsid w:val="009B0AF3"/>
    <w:rsid w:val="009B40D5"/>
    <w:rsid w:val="009B5BCC"/>
    <w:rsid w:val="009B77C9"/>
    <w:rsid w:val="009C0AAD"/>
    <w:rsid w:val="009C0D4B"/>
    <w:rsid w:val="009C0DBF"/>
    <w:rsid w:val="009C15B1"/>
    <w:rsid w:val="009C2CC0"/>
    <w:rsid w:val="009C40B3"/>
    <w:rsid w:val="009C425C"/>
    <w:rsid w:val="009C5226"/>
    <w:rsid w:val="009C6A70"/>
    <w:rsid w:val="009C6EA2"/>
    <w:rsid w:val="009D0DCC"/>
    <w:rsid w:val="009D28C4"/>
    <w:rsid w:val="009D5B30"/>
    <w:rsid w:val="009D7286"/>
    <w:rsid w:val="009D74C6"/>
    <w:rsid w:val="009D7996"/>
    <w:rsid w:val="009E0119"/>
    <w:rsid w:val="009E0BDA"/>
    <w:rsid w:val="009E14C5"/>
    <w:rsid w:val="009E4131"/>
    <w:rsid w:val="009E5E63"/>
    <w:rsid w:val="009E668E"/>
    <w:rsid w:val="009F3169"/>
    <w:rsid w:val="009F3C0B"/>
    <w:rsid w:val="009F56E1"/>
    <w:rsid w:val="009F5B49"/>
    <w:rsid w:val="009F5ED4"/>
    <w:rsid w:val="009F7616"/>
    <w:rsid w:val="009F772A"/>
    <w:rsid w:val="00A02252"/>
    <w:rsid w:val="00A0360B"/>
    <w:rsid w:val="00A03E34"/>
    <w:rsid w:val="00A06CD4"/>
    <w:rsid w:val="00A1215F"/>
    <w:rsid w:val="00A12683"/>
    <w:rsid w:val="00A1384B"/>
    <w:rsid w:val="00A174D3"/>
    <w:rsid w:val="00A243BD"/>
    <w:rsid w:val="00A24A2B"/>
    <w:rsid w:val="00A24D4C"/>
    <w:rsid w:val="00A257DD"/>
    <w:rsid w:val="00A25D81"/>
    <w:rsid w:val="00A27944"/>
    <w:rsid w:val="00A30AAD"/>
    <w:rsid w:val="00A336B8"/>
    <w:rsid w:val="00A369CB"/>
    <w:rsid w:val="00A36A94"/>
    <w:rsid w:val="00A40F6B"/>
    <w:rsid w:val="00A42EDB"/>
    <w:rsid w:val="00A44A81"/>
    <w:rsid w:val="00A455A7"/>
    <w:rsid w:val="00A456E0"/>
    <w:rsid w:val="00A50F1A"/>
    <w:rsid w:val="00A51792"/>
    <w:rsid w:val="00A52269"/>
    <w:rsid w:val="00A53A93"/>
    <w:rsid w:val="00A54671"/>
    <w:rsid w:val="00A54DFD"/>
    <w:rsid w:val="00A5795B"/>
    <w:rsid w:val="00A60B10"/>
    <w:rsid w:val="00A6187D"/>
    <w:rsid w:val="00A62D6E"/>
    <w:rsid w:val="00A63931"/>
    <w:rsid w:val="00A642A2"/>
    <w:rsid w:val="00A643B1"/>
    <w:rsid w:val="00A648F1"/>
    <w:rsid w:val="00A64CB9"/>
    <w:rsid w:val="00A65F98"/>
    <w:rsid w:val="00A81127"/>
    <w:rsid w:val="00A81339"/>
    <w:rsid w:val="00A81406"/>
    <w:rsid w:val="00A83B9A"/>
    <w:rsid w:val="00A85195"/>
    <w:rsid w:val="00A8562B"/>
    <w:rsid w:val="00A859D7"/>
    <w:rsid w:val="00A863E9"/>
    <w:rsid w:val="00A876AB"/>
    <w:rsid w:val="00A90929"/>
    <w:rsid w:val="00A91B7E"/>
    <w:rsid w:val="00A96E1A"/>
    <w:rsid w:val="00A97BD9"/>
    <w:rsid w:val="00AA0E7A"/>
    <w:rsid w:val="00AA4350"/>
    <w:rsid w:val="00AB1F14"/>
    <w:rsid w:val="00AB421C"/>
    <w:rsid w:val="00AB7766"/>
    <w:rsid w:val="00AC0ED2"/>
    <w:rsid w:val="00AC3419"/>
    <w:rsid w:val="00AC554E"/>
    <w:rsid w:val="00AC55D2"/>
    <w:rsid w:val="00AC71E6"/>
    <w:rsid w:val="00AD0141"/>
    <w:rsid w:val="00AD17A2"/>
    <w:rsid w:val="00AD2F49"/>
    <w:rsid w:val="00AD4091"/>
    <w:rsid w:val="00AD6E7F"/>
    <w:rsid w:val="00AD7634"/>
    <w:rsid w:val="00AE0352"/>
    <w:rsid w:val="00AE0393"/>
    <w:rsid w:val="00AE20ED"/>
    <w:rsid w:val="00AE40AE"/>
    <w:rsid w:val="00AE4D2C"/>
    <w:rsid w:val="00AE6053"/>
    <w:rsid w:val="00AF120A"/>
    <w:rsid w:val="00AF183A"/>
    <w:rsid w:val="00AF20DD"/>
    <w:rsid w:val="00AF3C7F"/>
    <w:rsid w:val="00AF3DF5"/>
    <w:rsid w:val="00AF4B8C"/>
    <w:rsid w:val="00B013BF"/>
    <w:rsid w:val="00B01767"/>
    <w:rsid w:val="00B0223D"/>
    <w:rsid w:val="00B05EF8"/>
    <w:rsid w:val="00B06363"/>
    <w:rsid w:val="00B10DCE"/>
    <w:rsid w:val="00B1259B"/>
    <w:rsid w:val="00B12DEA"/>
    <w:rsid w:val="00B15A20"/>
    <w:rsid w:val="00B17F31"/>
    <w:rsid w:val="00B205DB"/>
    <w:rsid w:val="00B20723"/>
    <w:rsid w:val="00B22576"/>
    <w:rsid w:val="00B231E4"/>
    <w:rsid w:val="00B234A1"/>
    <w:rsid w:val="00B23B49"/>
    <w:rsid w:val="00B24B2A"/>
    <w:rsid w:val="00B24D4E"/>
    <w:rsid w:val="00B25B56"/>
    <w:rsid w:val="00B31A49"/>
    <w:rsid w:val="00B335C9"/>
    <w:rsid w:val="00B371A2"/>
    <w:rsid w:val="00B4196B"/>
    <w:rsid w:val="00B41A0A"/>
    <w:rsid w:val="00B4345D"/>
    <w:rsid w:val="00B46CAA"/>
    <w:rsid w:val="00B46FBD"/>
    <w:rsid w:val="00B52FA9"/>
    <w:rsid w:val="00B55C89"/>
    <w:rsid w:val="00B562B4"/>
    <w:rsid w:val="00B57374"/>
    <w:rsid w:val="00B57E6B"/>
    <w:rsid w:val="00B60318"/>
    <w:rsid w:val="00B6080C"/>
    <w:rsid w:val="00B624B4"/>
    <w:rsid w:val="00B62AA4"/>
    <w:rsid w:val="00B655FF"/>
    <w:rsid w:val="00B70E0F"/>
    <w:rsid w:val="00B7249C"/>
    <w:rsid w:val="00B724AF"/>
    <w:rsid w:val="00B72B7E"/>
    <w:rsid w:val="00B73C1D"/>
    <w:rsid w:val="00B743C6"/>
    <w:rsid w:val="00B77FA3"/>
    <w:rsid w:val="00B80E1C"/>
    <w:rsid w:val="00B82B1F"/>
    <w:rsid w:val="00B84137"/>
    <w:rsid w:val="00B858E9"/>
    <w:rsid w:val="00B85B6A"/>
    <w:rsid w:val="00B87F3E"/>
    <w:rsid w:val="00B900CC"/>
    <w:rsid w:val="00B9029F"/>
    <w:rsid w:val="00B913F1"/>
    <w:rsid w:val="00B915D7"/>
    <w:rsid w:val="00B91DEA"/>
    <w:rsid w:val="00B92050"/>
    <w:rsid w:val="00B93DEB"/>
    <w:rsid w:val="00B9482F"/>
    <w:rsid w:val="00B964C2"/>
    <w:rsid w:val="00B9742D"/>
    <w:rsid w:val="00BA0D6E"/>
    <w:rsid w:val="00BA19E1"/>
    <w:rsid w:val="00BA3EB3"/>
    <w:rsid w:val="00BB119D"/>
    <w:rsid w:val="00BB1DDC"/>
    <w:rsid w:val="00BB34F2"/>
    <w:rsid w:val="00BB4516"/>
    <w:rsid w:val="00BB6327"/>
    <w:rsid w:val="00BB76F9"/>
    <w:rsid w:val="00BC4274"/>
    <w:rsid w:val="00BC4828"/>
    <w:rsid w:val="00BC544F"/>
    <w:rsid w:val="00BC590D"/>
    <w:rsid w:val="00BC6416"/>
    <w:rsid w:val="00BC7AB0"/>
    <w:rsid w:val="00BC7AC0"/>
    <w:rsid w:val="00BD0305"/>
    <w:rsid w:val="00BD0AC8"/>
    <w:rsid w:val="00BD2820"/>
    <w:rsid w:val="00BD33BB"/>
    <w:rsid w:val="00BD650E"/>
    <w:rsid w:val="00BD6AF9"/>
    <w:rsid w:val="00BD6D9E"/>
    <w:rsid w:val="00BD7BA5"/>
    <w:rsid w:val="00BD7FFE"/>
    <w:rsid w:val="00BE16F5"/>
    <w:rsid w:val="00BE3243"/>
    <w:rsid w:val="00BE3F03"/>
    <w:rsid w:val="00BE411F"/>
    <w:rsid w:val="00BE45CA"/>
    <w:rsid w:val="00BE5BA6"/>
    <w:rsid w:val="00BE6AD1"/>
    <w:rsid w:val="00BF091C"/>
    <w:rsid w:val="00BF0CE0"/>
    <w:rsid w:val="00BF16E6"/>
    <w:rsid w:val="00BF2B5D"/>
    <w:rsid w:val="00BF346E"/>
    <w:rsid w:val="00BF5C42"/>
    <w:rsid w:val="00BF5C62"/>
    <w:rsid w:val="00BF6A61"/>
    <w:rsid w:val="00BF6EF7"/>
    <w:rsid w:val="00BF7707"/>
    <w:rsid w:val="00C03034"/>
    <w:rsid w:val="00C04072"/>
    <w:rsid w:val="00C04B8A"/>
    <w:rsid w:val="00C061D0"/>
    <w:rsid w:val="00C0664D"/>
    <w:rsid w:val="00C07A00"/>
    <w:rsid w:val="00C110C9"/>
    <w:rsid w:val="00C11AA3"/>
    <w:rsid w:val="00C11B37"/>
    <w:rsid w:val="00C13D34"/>
    <w:rsid w:val="00C1538B"/>
    <w:rsid w:val="00C212BB"/>
    <w:rsid w:val="00C222BD"/>
    <w:rsid w:val="00C2336A"/>
    <w:rsid w:val="00C2598D"/>
    <w:rsid w:val="00C306C9"/>
    <w:rsid w:val="00C3292E"/>
    <w:rsid w:val="00C35111"/>
    <w:rsid w:val="00C35C9E"/>
    <w:rsid w:val="00C35D37"/>
    <w:rsid w:val="00C37AD8"/>
    <w:rsid w:val="00C37F97"/>
    <w:rsid w:val="00C404AE"/>
    <w:rsid w:val="00C40E40"/>
    <w:rsid w:val="00C4170B"/>
    <w:rsid w:val="00C42706"/>
    <w:rsid w:val="00C43E12"/>
    <w:rsid w:val="00C4571B"/>
    <w:rsid w:val="00C45B6C"/>
    <w:rsid w:val="00C4748C"/>
    <w:rsid w:val="00C47F20"/>
    <w:rsid w:val="00C51F41"/>
    <w:rsid w:val="00C52A3E"/>
    <w:rsid w:val="00C56265"/>
    <w:rsid w:val="00C65934"/>
    <w:rsid w:val="00C70BEA"/>
    <w:rsid w:val="00C70E21"/>
    <w:rsid w:val="00C71728"/>
    <w:rsid w:val="00C719DD"/>
    <w:rsid w:val="00C72A7A"/>
    <w:rsid w:val="00C74216"/>
    <w:rsid w:val="00C75C81"/>
    <w:rsid w:val="00C76B5B"/>
    <w:rsid w:val="00C76C68"/>
    <w:rsid w:val="00C81701"/>
    <w:rsid w:val="00C8268D"/>
    <w:rsid w:val="00C82DE0"/>
    <w:rsid w:val="00C83DBB"/>
    <w:rsid w:val="00C85101"/>
    <w:rsid w:val="00C86701"/>
    <w:rsid w:val="00C87244"/>
    <w:rsid w:val="00C90813"/>
    <w:rsid w:val="00C91324"/>
    <w:rsid w:val="00C94323"/>
    <w:rsid w:val="00C962EC"/>
    <w:rsid w:val="00C96E07"/>
    <w:rsid w:val="00CA170C"/>
    <w:rsid w:val="00CA29AD"/>
    <w:rsid w:val="00CA2D36"/>
    <w:rsid w:val="00CA4D48"/>
    <w:rsid w:val="00CA4E66"/>
    <w:rsid w:val="00CB1298"/>
    <w:rsid w:val="00CB3CE8"/>
    <w:rsid w:val="00CB43EE"/>
    <w:rsid w:val="00CB4848"/>
    <w:rsid w:val="00CC2028"/>
    <w:rsid w:val="00CC2147"/>
    <w:rsid w:val="00CC28A9"/>
    <w:rsid w:val="00CC6308"/>
    <w:rsid w:val="00CC68FE"/>
    <w:rsid w:val="00CD03AF"/>
    <w:rsid w:val="00CD196F"/>
    <w:rsid w:val="00CD1B80"/>
    <w:rsid w:val="00CD2202"/>
    <w:rsid w:val="00CD2406"/>
    <w:rsid w:val="00CD7301"/>
    <w:rsid w:val="00CE10F7"/>
    <w:rsid w:val="00CE33E9"/>
    <w:rsid w:val="00CE5E77"/>
    <w:rsid w:val="00CE614A"/>
    <w:rsid w:val="00CE6DB6"/>
    <w:rsid w:val="00CE7347"/>
    <w:rsid w:val="00CE7449"/>
    <w:rsid w:val="00CF2DA5"/>
    <w:rsid w:val="00CF4BDE"/>
    <w:rsid w:val="00CF7559"/>
    <w:rsid w:val="00D00328"/>
    <w:rsid w:val="00D0122A"/>
    <w:rsid w:val="00D013B3"/>
    <w:rsid w:val="00D0171F"/>
    <w:rsid w:val="00D021FF"/>
    <w:rsid w:val="00D025A2"/>
    <w:rsid w:val="00D0442B"/>
    <w:rsid w:val="00D04BF1"/>
    <w:rsid w:val="00D06CA5"/>
    <w:rsid w:val="00D12C7B"/>
    <w:rsid w:val="00D14699"/>
    <w:rsid w:val="00D14FAA"/>
    <w:rsid w:val="00D15973"/>
    <w:rsid w:val="00D16052"/>
    <w:rsid w:val="00D1668A"/>
    <w:rsid w:val="00D17B25"/>
    <w:rsid w:val="00D200D5"/>
    <w:rsid w:val="00D20585"/>
    <w:rsid w:val="00D214E7"/>
    <w:rsid w:val="00D22747"/>
    <w:rsid w:val="00D22FB8"/>
    <w:rsid w:val="00D26578"/>
    <w:rsid w:val="00D30165"/>
    <w:rsid w:val="00D30C47"/>
    <w:rsid w:val="00D335A5"/>
    <w:rsid w:val="00D34974"/>
    <w:rsid w:val="00D3501B"/>
    <w:rsid w:val="00D3550B"/>
    <w:rsid w:val="00D35732"/>
    <w:rsid w:val="00D473CE"/>
    <w:rsid w:val="00D5139F"/>
    <w:rsid w:val="00D51ADD"/>
    <w:rsid w:val="00D55421"/>
    <w:rsid w:val="00D5581A"/>
    <w:rsid w:val="00D55A4C"/>
    <w:rsid w:val="00D579AB"/>
    <w:rsid w:val="00D61248"/>
    <w:rsid w:val="00D62B1F"/>
    <w:rsid w:val="00D63DDB"/>
    <w:rsid w:val="00D64CD8"/>
    <w:rsid w:val="00D65739"/>
    <w:rsid w:val="00D66252"/>
    <w:rsid w:val="00D66946"/>
    <w:rsid w:val="00D70BDA"/>
    <w:rsid w:val="00D72CB9"/>
    <w:rsid w:val="00D73AED"/>
    <w:rsid w:val="00D742D0"/>
    <w:rsid w:val="00D80959"/>
    <w:rsid w:val="00D82D93"/>
    <w:rsid w:val="00D83364"/>
    <w:rsid w:val="00D849BE"/>
    <w:rsid w:val="00D865FD"/>
    <w:rsid w:val="00D86BAF"/>
    <w:rsid w:val="00D874AD"/>
    <w:rsid w:val="00D90F2F"/>
    <w:rsid w:val="00D91D4A"/>
    <w:rsid w:val="00D927FE"/>
    <w:rsid w:val="00D928F0"/>
    <w:rsid w:val="00D95FAD"/>
    <w:rsid w:val="00DA31A5"/>
    <w:rsid w:val="00DA36BB"/>
    <w:rsid w:val="00DA5C01"/>
    <w:rsid w:val="00DA7BF1"/>
    <w:rsid w:val="00DB2D94"/>
    <w:rsid w:val="00DB52DB"/>
    <w:rsid w:val="00DB6187"/>
    <w:rsid w:val="00DB6365"/>
    <w:rsid w:val="00DB7029"/>
    <w:rsid w:val="00DB7695"/>
    <w:rsid w:val="00DB7809"/>
    <w:rsid w:val="00DC14A8"/>
    <w:rsid w:val="00DC29BD"/>
    <w:rsid w:val="00DC4840"/>
    <w:rsid w:val="00DC69C1"/>
    <w:rsid w:val="00DD0C3F"/>
    <w:rsid w:val="00DD1093"/>
    <w:rsid w:val="00DD63DB"/>
    <w:rsid w:val="00DD6FB7"/>
    <w:rsid w:val="00DD75C5"/>
    <w:rsid w:val="00DD7C78"/>
    <w:rsid w:val="00DD7CB3"/>
    <w:rsid w:val="00DE0952"/>
    <w:rsid w:val="00DE373A"/>
    <w:rsid w:val="00DE46DE"/>
    <w:rsid w:val="00DE6E9A"/>
    <w:rsid w:val="00DF14EC"/>
    <w:rsid w:val="00DF30E2"/>
    <w:rsid w:val="00DF30F1"/>
    <w:rsid w:val="00DF6547"/>
    <w:rsid w:val="00DF6D58"/>
    <w:rsid w:val="00E0222A"/>
    <w:rsid w:val="00E030E5"/>
    <w:rsid w:val="00E04511"/>
    <w:rsid w:val="00E05CB6"/>
    <w:rsid w:val="00E06161"/>
    <w:rsid w:val="00E0642E"/>
    <w:rsid w:val="00E06B8D"/>
    <w:rsid w:val="00E07E5F"/>
    <w:rsid w:val="00E12714"/>
    <w:rsid w:val="00E1315E"/>
    <w:rsid w:val="00E133EB"/>
    <w:rsid w:val="00E13C00"/>
    <w:rsid w:val="00E1400D"/>
    <w:rsid w:val="00E146E2"/>
    <w:rsid w:val="00E15E07"/>
    <w:rsid w:val="00E1667D"/>
    <w:rsid w:val="00E16811"/>
    <w:rsid w:val="00E212CC"/>
    <w:rsid w:val="00E21327"/>
    <w:rsid w:val="00E27E54"/>
    <w:rsid w:val="00E31CF0"/>
    <w:rsid w:val="00E31ED2"/>
    <w:rsid w:val="00E35A5E"/>
    <w:rsid w:val="00E378B3"/>
    <w:rsid w:val="00E37C6C"/>
    <w:rsid w:val="00E42C4B"/>
    <w:rsid w:val="00E4558D"/>
    <w:rsid w:val="00E466BE"/>
    <w:rsid w:val="00E46891"/>
    <w:rsid w:val="00E46C2E"/>
    <w:rsid w:val="00E5201E"/>
    <w:rsid w:val="00E5303D"/>
    <w:rsid w:val="00E56375"/>
    <w:rsid w:val="00E6058F"/>
    <w:rsid w:val="00E61287"/>
    <w:rsid w:val="00E63404"/>
    <w:rsid w:val="00E63FFF"/>
    <w:rsid w:val="00E64420"/>
    <w:rsid w:val="00E65187"/>
    <w:rsid w:val="00E65FD1"/>
    <w:rsid w:val="00E70636"/>
    <w:rsid w:val="00E71AE4"/>
    <w:rsid w:val="00E71BD3"/>
    <w:rsid w:val="00E71FDD"/>
    <w:rsid w:val="00E742AD"/>
    <w:rsid w:val="00E76A63"/>
    <w:rsid w:val="00E804EE"/>
    <w:rsid w:val="00E81FCB"/>
    <w:rsid w:val="00E830E7"/>
    <w:rsid w:val="00E83C66"/>
    <w:rsid w:val="00E84B53"/>
    <w:rsid w:val="00E84FB7"/>
    <w:rsid w:val="00E8778E"/>
    <w:rsid w:val="00E923C8"/>
    <w:rsid w:val="00E9281E"/>
    <w:rsid w:val="00E94D3D"/>
    <w:rsid w:val="00E972F1"/>
    <w:rsid w:val="00EA2079"/>
    <w:rsid w:val="00EA2AD5"/>
    <w:rsid w:val="00EA5E02"/>
    <w:rsid w:val="00EA7D39"/>
    <w:rsid w:val="00EB1B32"/>
    <w:rsid w:val="00EB24E5"/>
    <w:rsid w:val="00EB297D"/>
    <w:rsid w:val="00EB2B9E"/>
    <w:rsid w:val="00EB4963"/>
    <w:rsid w:val="00EB52E1"/>
    <w:rsid w:val="00EB6573"/>
    <w:rsid w:val="00EC0F6D"/>
    <w:rsid w:val="00EC1D33"/>
    <w:rsid w:val="00EC5FF4"/>
    <w:rsid w:val="00EC60DA"/>
    <w:rsid w:val="00EC63B6"/>
    <w:rsid w:val="00EC6CE5"/>
    <w:rsid w:val="00ED0D9C"/>
    <w:rsid w:val="00ED1B13"/>
    <w:rsid w:val="00ED4598"/>
    <w:rsid w:val="00EE0706"/>
    <w:rsid w:val="00EE17A6"/>
    <w:rsid w:val="00EE349B"/>
    <w:rsid w:val="00EE750A"/>
    <w:rsid w:val="00EF0A63"/>
    <w:rsid w:val="00EF0DD6"/>
    <w:rsid w:val="00EF16BC"/>
    <w:rsid w:val="00EF3FF7"/>
    <w:rsid w:val="00EF4891"/>
    <w:rsid w:val="00EF5723"/>
    <w:rsid w:val="00F00206"/>
    <w:rsid w:val="00F005A0"/>
    <w:rsid w:val="00F02029"/>
    <w:rsid w:val="00F03133"/>
    <w:rsid w:val="00F041F2"/>
    <w:rsid w:val="00F052D7"/>
    <w:rsid w:val="00F0622A"/>
    <w:rsid w:val="00F06669"/>
    <w:rsid w:val="00F10688"/>
    <w:rsid w:val="00F11688"/>
    <w:rsid w:val="00F1215D"/>
    <w:rsid w:val="00F15386"/>
    <w:rsid w:val="00F15922"/>
    <w:rsid w:val="00F16DC4"/>
    <w:rsid w:val="00F217D3"/>
    <w:rsid w:val="00F21FCD"/>
    <w:rsid w:val="00F22A69"/>
    <w:rsid w:val="00F25DD3"/>
    <w:rsid w:val="00F26FCF"/>
    <w:rsid w:val="00F2794C"/>
    <w:rsid w:val="00F27C85"/>
    <w:rsid w:val="00F30108"/>
    <w:rsid w:val="00F30DE4"/>
    <w:rsid w:val="00F31A26"/>
    <w:rsid w:val="00F3343B"/>
    <w:rsid w:val="00F33FD1"/>
    <w:rsid w:val="00F361E2"/>
    <w:rsid w:val="00F36881"/>
    <w:rsid w:val="00F37673"/>
    <w:rsid w:val="00F376BA"/>
    <w:rsid w:val="00F3794B"/>
    <w:rsid w:val="00F423D1"/>
    <w:rsid w:val="00F426D0"/>
    <w:rsid w:val="00F50F90"/>
    <w:rsid w:val="00F528F6"/>
    <w:rsid w:val="00F53829"/>
    <w:rsid w:val="00F53A29"/>
    <w:rsid w:val="00F53B9F"/>
    <w:rsid w:val="00F54FE4"/>
    <w:rsid w:val="00F57062"/>
    <w:rsid w:val="00F57CC6"/>
    <w:rsid w:val="00F61293"/>
    <w:rsid w:val="00F61BB6"/>
    <w:rsid w:val="00F61FA1"/>
    <w:rsid w:val="00F63F39"/>
    <w:rsid w:val="00F6722E"/>
    <w:rsid w:val="00F7130D"/>
    <w:rsid w:val="00F723D8"/>
    <w:rsid w:val="00F741A0"/>
    <w:rsid w:val="00F74BCA"/>
    <w:rsid w:val="00F7510B"/>
    <w:rsid w:val="00F75F2E"/>
    <w:rsid w:val="00F76ACD"/>
    <w:rsid w:val="00F76D40"/>
    <w:rsid w:val="00F7712E"/>
    <w:rsid w:val="00F77823"/>
    <w:rsid w:val="00F800EF"/>
    <w:rsid w:val="00F85DE7"/>
    <w:rsid w:val="00F86CD5"/>
    <w:rsid w:val="00F872CE"/>
    <w:rsid w:val="00F87734"/>
    <w:rsid w:val="00F94AC5"/>
    <w:rsid w:val="00F97BE8"/>
    <w:rsid w:val="00FA2068"/>
    <w:rsid w:val="00FA3817"/>
    <w:rsid w:val="00FA54EE"/>
    <w:rsid w:val="00FA6378"/>
    <w:rsid w:val="00FA63B3"/>
    <w:rsid w:val="00FA6B6D"/>
    <w:rsid w:val="00FB0493"/>
    <w:rsid w:val="00FB1EC9"/>
    <w:rsid w:val="00FB2A4B"/>
    <w:rsid w:val="00FB3211"/>
    <w:rsid w:val="00FB64DB"/>
    <w:rsid w:val="00FB6FC1"/>
    <w:rsid w:val="00FC0017"/>
    <w:rsid w:val="00FC0761"/>
    <w:rsid w:val="00FC0A56"/>
    <w:rsid w:val="00FC0B1D"/>
    <w:rsid w:val="00FC0B27"/>
    <w:rsid w:val="00FC0F84"/>
    <w:rsid w:val="00FC3D06"/>
    <w:rsid w:val="00FC3F6D"/>
    <w:rsid w:val="00FC4F1B"/>
    <w:rsid w:val="00FD19E2"/>
    <w:rsid w:val="00FD2D06"/>
    <w:rsid w:val="00FD3160"/>
    <w:rsid w:val="00FD44E7"/>
    <w:rsid w:val="00FD48BE"/>
    <w:rsid w:val="00FD646E"/>
    <w:rsid w:val="00FD7605"/>
    <w:rsid w:val="00FD7F0B"/>
    <w:rsid w:val="00FE1DD5"/>
    <w:rsid w:val="00FE3F33"/>
    <w:rsid w:val="00FE6548"/>
    <w:rsid w:val="00FE716B"/>
    <w:rsid w:val="00FE719A"/>
    <w:rsid w:val="00FF00AE"/>
    <w:rsid w:val="00FF135A"/>
    <w:rsid w:val="00FF225F"/>
    <w:rsid w:val="00FF2FB8"/>
    <w:rsid w:val="010E15E0"/>
    <w:rsid w:val="0175F6FB"/>
    <w:rsid w:val="01AE786F"/>
    <w:rsid w:val="020E3A86"/>
    <w:rsid w:val="028C3032"/>
    <w:rsid w:val="02D3CC2E"/>
    <w:rsid w:val="02E20DDC"/>
    <w:rsid w:val="0303D5F2"/>
    <w:rsid w:val="0361BA1A"/>
    <w:rsid w:val="03C15A5D"/>
    <w:rsid w:val="058652BE"/>
    <w:rsid w:val="067C2AFD"/>
    <w:rsid w:val="073D79EB"/>
    <w:rsid w:val="0761A0CF"/>
    <w:rsid w:val="07A306FF"/>
    <w:rsid w:val="07E65258"/>
    <w:rsid w:val="08887E3F"/>
    <w:rsid w:val="08A226E8"/>
    <w:rsid w:val="0A01D97B"/>
    <w:rsid w:val="0A33DF58"/>
    <w:rsid w:val="0A4FEC72"/>
    <w:rsid w:val="0A6A6054"/>
    <w:rsid w:val="0AB62A5E"/>
    <w:rsid w:val="0B2EB4CE"/>
    <w:rsid w:val="0BB9262B"/>
    <w:rsid w:val="0CAD1054"/>
    <w:rsid w:val="0E50B795"/>
    <w:rsid w:val="0F1731A7"/>
    <w:rsid w:val="0F1AED48"/>
    <w:rsid w:val="0F83C7DE"/>
    <w:rsid w:val="114A0681"/>
    <w:rsid w:val="127201E9"/>
    <w:rsid w:val="12C2C5A0"/>
    <w:rsid w:val="12E2285C"/>
    <w:rsid w:val="1399664A"/>
    <w:rsid w:val="13C6F6F7"/>
    <w:rsid w:val="14446430"/>
    <w:rsid w:val="14525C63"/>
    <w:rsid w:val="14BD788F"/>
    <w:rsid w:val="14F012FF"/>
    <w:rsid w:val="1504DC9A"/>
    <w:rsid w:val="1530F8B1"/>
    <w:rsid w:val="1556054F"/>
    <w:rsid w:val="158A71C9"/>
    <w:rsid w:val="15F399A6"/>
    <w:rsid w:val="1666D656"/>
    <w:rsid w:val="168600A4"/>
    <w:rsid w:val="170C592D"/>
    <w:rsid w:val="17A43420"/>
    <w:rsid w:val="17ADBD7D"/>
    <w:rsid w:val="17CE62A8"/>
    <w:rsid w:val="17DD74A4"/>
    <w:rsid w:val="18A731DC"/>
    <w:rsid w:val="19538FF8"/>
    <w:rsid w:val="1955BBB7"/>
    <w:rsid w:val="1A9D0CD5"/>
    <w:rsid w:val="1AB87519"/>
    <w:rsid w:val="1B6F8EF5"/>
    <w:rsid w:val="1C36F497"/>
    <w:rsid w:val="1C41B1DE"/>
    <w:rsid w:val="1CC92FF8"/>
    <w:rsid w:val="1CEC9AB7"/>
    <w:rsid w:val="1D580DFD"/>
    <w:rsid w:val="1D76D52C"/>
    <w:rsid w:val="1E018C06"/>
    <w:rsid w:val="1E4FCB74"/>
    <w:rsid w:val="1E539D6A"/>
    <w:rsid w:val="1E635B1D"/>
    <w:rsid w:val="1F21F6F8"/>
    <w:rsid w:val="1F3BF1D6"/>
    <w:rsid w:val="200541E6"/>
    <w:rsid w:val="20EA5D6F"/>
    <w:rsid w:val="210F93AD"/>
    <w:rsid w:val="22825C5D"/>
    <w:rsid w:val="232B5834"/>
    <w:rsid w:val="2346B2A7"/>
    <w:rsid w:val="23E44922"/>
    <w:rsid w:val="26A1E7AF"/>
    <w:rsid w:val="274502A1"/>
    <w:rsid w:val="27DAB0FD"/>
    <w:rsid w:val="27F21E34"/>
    <w:rsid w:val="28A08D37"/>
    <w:rsid w:val="28C3DA00"/>
    <w:rsid w:val="290017BF"/>
    <w:rsid w:val="2A25DA48"/>
    <w:rsid w:val="2A8B6F21"/>
    <w:rsid w:val="2B6273F2"/>
    <w:rsid w:val="2BA9BEE0"/>
    <w:rsid w:val="2C33BA46"/>
    <w:rsid w:val="2C614502"/>
    <w:rsid w:val="2E041662"/>
    <w:rsid w:val="2FD467E8"/>
    <w:rsid w:val="30C0F06D"/>
    <w:rsid w:val="32F0D443"/>
    <w:rsid w:val="333D36DE"/>
    <w:rsid w:val="346D98DC"/>
    <w:rsid w:val="349B9F54"/>
    <w:rsid w:val="361DF4AE"/>
    <w:rsid w:val="37FD4031"/>
    <w:rsid w:val="38EFE0B0"/>
    <w:rsid w:val="3B476437"/>
    <w:rsid w:val="3B925747"/>
    <w:rsid w:val="3CEBC6DF"/>
    <w:rsid w:val="3D559511"/>
    <w:rsid w:val="3EDD22BC"/>
    <w:rsid w:val="3F74CB5E"/>
    <w:rsid w:val="40E22D77"/>
    <w:rsid w:val="41D5992A"/>
    <w:rsid w:val="42A4157A"/>
    <w:rsid w:val="446C65BB"/>
    <w:rsid w:val="45FF047C"/>
    <w:rsid w:val="475733B9"/>
    <w:rsid w:val="476C11AD"/>
    <w:rsid w:val="4777E4DF"/>
    <w:rsid w:val="47B8F71A"/>
    <w:rsid w:val="487B3FB9"/>
    <w:rsid w:val="48B0C1D9"/>
    <w:rsid w:val="49645B03"/>
    <w:rsid w:val="4B4742B1"/>
    <w:rsid w:val="4B59713B"/>
    <w:rsid w:val="4C3D9312"/>
    <w:rsid w:val="4C66DF4E"/>
    <w:rsid w:val="4D6E9389"/>
    <w:rsid w:val="4E2DCDEB"/>
    <w:rsid w:val="4E34CB90"/>
    <w:rsid w:val="4EBE9064"/>
    <w:rsid w:val="50EE8AA0"/>
    <w:rsid w:val="513416E4"/>
    <w:rsid w:val="5153702C"/>
    <w:rsid w:val="52BBEBFA"/>
    <w:rsid w:val="540A0075"/>
    <w:rsid w:val="54B63E86"/>
    <w:rsid w:val="54B7E059"/>
    <w:rsid w:val="55286184"/>
    <w:rsid w:val="569D48E5"/>
    <w:rsid w:val="572123DB"/>
    <w:rsid w:val="5749A87F"/>
    <w:rsid w:val="5767D412"/>
    <w:rsid w:val="579423F9"/>
    <w:rsid w:val="57EA6921"/>
    <w:rsid w:val="589A7768"/>
    <w:rsid w:val="58F978D5"/>
    <w:rsid w:val="591D3D0B"/>
    <w:rsid w:val="59B1DE4E"/>
    <w:rsid w:val="59D4925D"/>
    <w:rsid w:val="5BB4F85B"/>
    <w:rsid w:val="5C2D7703"/>
    <w:rsid w:val="5C2EBBD4"/>
    <w:rsid w:val="5C420059"/>
    <w:rsid w:val="5CD9BE73"/>
    <w:rsid w:val="5D1692C9"/>
    <w:rsid w:val="5D657454"/>
    <w:rsid w:val="5E759451"/>
    <w:rsid w:val="5FB39279"/>
    <w:rsid w:val="5FF48BA0"/>
    <w:rsid w:val="6099DCD5"/>
    <w:rsid w:val="612CAC7B"/>
    <w:rsid w:val="61926FCB"/>
    <w:rsid w:val="61BE0596"/>
    <w:rsid w:val="6230D255"/>
    <w:rsid w:val="62436449"/>
    <w:rsid w:val="625D397F"/>
    <w:rsid w:val="62FC6DAA"/>
    <w:rsid w:val="64931322"/>
    <w:rsid w:val="64D05A1E"/>
    <w:rsid w:val="6534E8AA"/>
    <w:rsid w:val="653B2CCA"/>
    <w:rsid w:val="658D6C94"/>
    <w:rsid w:val="65D91527"/>
    <w:rsid w:val="66CAC860"/>
    <w:rsid w:val="6730D1D1"/>
    <w:rsid w:val="67897303"/>
    <w:rsid w:val="67C2474F"/>
    <w:rsid w:val="688CF86D"/>
    <w:rsid w:val="68F96FA3"/>
    <w:rsid w:val="691CD0F5"/>
    <w:rsid w:val="69D502A4"/>
    <w:rsid w:val="6A22D065"/>
    <w:rsid w:val="6AB3A415"/>
    <w:rsid w:val="6AD13495"/>
    <w:rsid w:val="6AFBD328"/>
    <w:rsid w:val="6B764EA1"/>
    <w:rsid w:val="6BD3D923"/>
    <w:rsid w:val="6C8B99CA"/>
    <w:rsid w:val="6CBE5D37"/>
    <w:rsid w:val="6D2FB03B"/>
    <w:rsid w:val="6D814165"/>
    <w:rsid w:val="6E894FE6"/>
    <w:rsid w:val="6F5895F1"/>
    <w:rsid w:val="6F62789A"/>
    <w:rsid w:val="7103BDA6"/>
    <w:rsid w:val="72355216"/>
    <w:rsid w:val="72D6E634"/>
    <w:rsid w:val="74099231"/>
    <w:rsid w:val="743BC52D"/>
    <w:rsid w:val="7446B714"/>
    <w:rsid w:val="74839BE7"/>
    <w:rsid w:val="759A96E0"/>
    <w:rsid w:val="777D8551"/>
    <w:rsid w:val="78163884"/>
    <w:rsid w:val="78AA34CD"/>
    <w:rsid w:val="7901D96B"/>
    <w:rsid w:val="79902A8F"/>
    <w:rsid w:val="79EF9C2B"/>
    <w:rsid w:val="79F37624"/>
    <w:rsid w:val="7B888685"/>
    <w:rsid w:val="7CE9B1A3"/>
    <w:rsid w:val="7D62FD32"/>
    <w:rsid w:val="7DB7DCD7"/>
    <w:rsid w:val="7F6E5C41"/>
    <w:rsid w:val="7FF11536"/>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B01B444"/>
  <w15:chartTrackingRefBased/>
  <w15:docId w15:val="{1F48A7B0-9E50-402A-9728-DEC4D03B4D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CO" w:eastAsia="es-E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caption" w:semiHidden="1" w:unhideWhenUsed="1" w:qFormat="1"/>
    <w:lsdException w:name="footnote reference" w:qFormat="1"/>
    <w:lsdException w:name="Title" w:qFormat="1"/>
    <w:lsdException w:name="Default Paragraph Font" w:uiPriority="1"/>
    <w:lsdException w:name="Body Text" w:uiPriority="1" w:qFormat="1"/>
    <w:lsdException w:name="Subtitle" w:qFormat="1"/>
    <w:lsdException w:name="Strong" w:uiPriority="22" w:qFormat="1"/>
    <w:lsdException w:name="Emphasis" w:uiPriority="20"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iPriority="99" w:unhideWhenUsed="1"/>
  </w:latentStyles>
  <w:style w:type="paragraph" w:default="1" w:styleId="Normal">
    <w:name w:val="Normal"/>
    <w:qFormat/>
    <w:rsid w:val="000C6FE5"/>
    <w:rPr>
      <w:sz w:val="24"/>
      <w:szCs w:val="24"/>
    </w:rPr>
  </w:style>
  <w:style w:type="paragraph" w:styleId="Ttulo1">
    <w:name w:val="heading 1"/>
    <w:basedOn w:val="Normal"/>
    <w:link w:val="Ttulo1Car"/>
    <w:uiPriority w:val="9"/>
    <w:qFormat/>
    <w:rsid w:val="002E6902"/>
    <w:pPr>
      <w:widowControl w:val="0"/>
      <w:autoSpaceDE w:val="0"/>
      <w:autoSpaceDN w:val="0"/>
      <w:ind w:left="1420"/>
      <w:outlineLvl w:val="0"/>
    </w:pPr>
    <w:rPr>
      <w:rFonts w:ascii="Arial" w:eastAsia="Arial" w:hAnsi="Arial" w:cs="Arial"/>
      <w:b/>
      <w:bCs/>
      <w:sz w:val="22"/>
      <w:szCs w:val="22"/>
      <w:lang w:val="es-ES" w:eastAsia="en-US"/>
    </w:rPr>
  </w:style>
  <w:style w:type="paragraph" w:styleId="Ttulo2">
    <w:name w:val="heading 2"/>
    <w:basedOn w:val="Normal"/>
    <w:next w:val="Normal"/>
    <w:link w:val="Ttulo2Car"/>
    <w:semiHidden/>
    <w:unhideWhenUsed/>
    <w:qFormat/>
    <w:rsid w:val="00AE4D2C"/>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Ttulo3">
    <w:name w:val="heading 3"/>
    <w:basedOn w:val="Normal"/>
    <w:link w:val="Ttulo3Car"/>
    <w:uiPriority w:val="9"/>
    <w:qFormat/>
    <w:rsid w:val="0059789C"/>
    <w:pPr>
      <w:spacing w:before="100" w:beforeAutospacing="1" w:after="100" w:afterAutospacing="1"/>
      <w:outlineLvl w:val="2"/>
    </w:pPr>
    <w:rPr>
      <w:b/>
      <w:bCs/>
      <w:sz w:val="27"/>
      <w:szCs w:val="27"/>
      <w:lang w:eastAsia="es-CO"/>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99"/>
    <w:semiHidden/>
    <w:unhideWhenUsed/>
    <w:tblPr>
      <w:tblInd w:w="0" w:type="dxa"/>
      <w:tblCellMar>
        <w:top w:w="0" w:type="dxa"/>
        <w:left w:w="108" w:type="dxa"/>
        <w:bottom w:w="0" w:type="dxa"/>
        <w:right w:w="108" w:type="dxa"/>
      </w:tblCellMar>
    </w:tblPr>
  </w:style>
  <w:style w:type="paragraph" w:styleId="Encabezado">
    <w:name w:val="header"/>
    <w:basedOn w:val="Normal"/>
    <w:link w:val="EncabezadoCar"/>
    <w:rsid w:val="0044622F"/>
    <w:pPr>
      <w:tabs>
        <w:tab w:val="center" w:pos="4252"/>
        <w:tab w:val="right" w:pos="8504"/>
      </w:tabs>
    </w:pPr>
  </w:style>
  <w:style w:type="paragraph" w:styleId="Piedepgina">
    <w:name w:val="footer"/>
    <w:basedOn w:val="Normal"/>
    <w:link w:val="PiedepginaCar"/>
    <w:rsid w:val="0044622F"/>
    <w:pPr>
      <w:tabs>
        <w:tab w:val="center" w:pos="4252"/>
        <w:tab w:val="right" w:pos="8504"/>
      </w:tabs>
    </w:pPr>
  </w:style>
  <w:style w:type="character" w:styleId="Hipervnculo">
    <w:name w:val="Hyperlink"/>
    <w:rsid w:val="0044622F"/>
    <w:rPr>
      <w:color w:val="0000FF"/>
      <w:u w:val="single"/>
    </w:rPr>
  </w:style>
  <w:style w:type="character" w:customStyle="1" w:styleId="EncabezadoCar">
    <w:name w:val="Encabezado Car"/>
    <w:link w:val="Encabezado"/>
    <w:locked/>
    <w:rsid w:val="005536FF"/>
    <w:rPr>
      <w:sz w:val="24"/>
      <w:szCs w:val="24"/>
      <w:lang w:val="es-CO"/>
    </w:rPr>
  </w:style>
  <w:style w:type="character" w:customStyle="1" w:styleId="PiedepginaCar">
    <w:name w:val="Pie de página Car"/>
    <w:link w:val="Piedepgina"/>
    <w:rsid w:val="008B6007"/>
    <w:rPr>
      <w:sz w:val="24"/>
      <w:szCs w:val="24"/>
      <w:lang w:val="es-CO"/>
    </w:rPr>
  </w:style>
  <w:style w:type="character" w:styleId="Hipervnculovisitado">
    <w:name w:val="FollowedHyperlink"/>
    <w:rsid w:val="00235F31"/>
    <w:rPr>
      <w:color w:val="800080"/>
      <w:u w:val="single"/>
    </w:rPr>
  </w:style>
  <w:style w:type="paragraph" w:styleId="Textodeglobo">
    <w:name w:val="Balloon Text"/>
    <w:basedOn w:val="Normal"/>
    <w:link w:val="TextodegloboCar"/>
    <w:rsid w:val="00EC0F6D"/>
    <w:rPr>
      <w:rFonts w:ascii="Lucida Grande" w:hAnsi="Lucida Grande"/>
      <w:sz w:val="18"/>
      <w:szCs w:val="18"/>
    </w:rPr>
  </w:style>
  <w:style w:type="character" w:customStyle="1" w:styleId="TextodegloboCar">
    <w:name w:val="Texto de globo Car"/>
    <w:link w:val="Textodeglobo"/>
    <w:rsid w:val="00EC0F6D"/>
    <w:rPr>
      <w:rFonts w:ascii="Lucida Grande" w:hAnsi="Lucida Grande"/>
      <w:sz w:val="18"/>
      <w:szCs w:val="18"/>
      <w:lang w:val="es-CO"/>
    </w:rPr>
  </w:style>
  <w:style w:type="paragraph" w:styleId="Sinespaciado">
    <w:name w:val="No Spacing"/>
    <w:uiPriority w:val="1"/>
    <w:qFormat/>
    <w:rsid w:val="00F217D3"/>
    <w:rPr>
      <w:rFonts w:ascii="Calibri" w:eastAsia="Calibri" w:hAnsi="Calibri"/>
      <w:sz w:val="22"/>
      <w:szCs w:val="22"/>
      <w:lang w:eastAsia="en-US"/>
    </w:rPr>
  </w:style>
  <w:style w:type="paragraph" w:styleId="Prrafodelista">
    <w:name w:val="List Paragraph"/>
    <w:aliases w:val="List Paragraph21,titulo 3,Cuadrícula media 1 - Énfasis 21,Bullet List,FooterText,numbered,Paragraphe de liste1,lp1,HOJA,Colorful List Accent 1,Bulletr List Paragraph,列出段落,列出段落1,Foot,List Paragraph2,Parágrafo da Lista1,リスト段落1,Fotografía"/>
    <w:basedOn w:val="Normal"/>
    <w:link w:val="PrrafodelistaCar"/>
    <w:uiPriority w:val="34"/>
    <w:qFormat/>
    <w:rsid w:val="00976B66"/>
    <w:pPr>
      <w:ind w:left="720"/>
      <w:contextualSpacing/>
    </w:pPr>
  </w:style>
  <w:style w:type="character" w:customStyle="1" w:styleId="PrrafodelistaCar">
    <w:name w:val="Párrafo de lista Car"/>
    <w:aliases w:val="List Paragraph21 Car,titulo 3 Car,Cuadrícula media 1 - Énfasis 21 Car,Bullet List Car,FooterText Car,numbered Car,Paragraphe de liste1 Car,lp1 Car,HOJA Car,Colorful List Accent 1 Car,Bulletr List Paragraph Car,列出段落 Car,列出段落1 Car"/>
    <w:link w:val="Prrafodelista"/>
    <w:uiPriority w:val="34"/>
    <w:qFormat/>
    <w:rsid w:val="00976B66"/>
    <w:rPr>
      <w:sz w:val="24"/>
      <w:szCs w:val="24"/>
    </w:rPr>
  </w:style>
  <w:style w:type="paragraph" w:customStyle="1" w:styleId="paragraph">
    <w:name w:val="paragraph"/>
    <w:basedOn w:val="Normal"/>
    <w:rsid w:val="00976B66"/>
    <w:pPr>
      <w:spacing w:before="100" w:beforeAutospacing="1" w:after="100" w:afterAutospacing="1"/>
    </w:pPr>
    <w:rPr>
      <w:lang w:eastAsia="es-CO"/>
    </w:rPr>
  </w:style>
  <w:style w:type="character" w:customStyle="1" w:styleId="normaltextrun">
    <w:name w:val="normaltextrun"/>
    <w:basedOn w:val="Fuentedeprrafopredeter"/>
    <w:rsid w:val="00976B66"/>
  </w:style>
  <w:style w:type="paragraph" w:styleId="NormalWeb">
    <w:name w:val="Normal (Web)"/>
    <w:basedOn w:val="Normal"/>
    <w:uiPriority w:val="99"/>
    <w:unhideWhenUsed/>
    <w:rsid w:val="00976B66"/>
    <w:pPr>
      <w:spacing w:before="100" w:beforeAutospacing="1" w:after="100" w:afterAutospacing="1"/>
    </w:pPr>
    <w:rPr>
      <w:lang w:eastAsia="es-CO"/>
    </w:rPr>
  </w:style>
  <w:style w:type="character" w:styleId="Refdenotaalpie">
    <w:name w:val="footnote reference"/>
    <w:aliases w:val="FC,Appel note de bas de p,Style 12,(NECG) Footnote Reference,Style 124,o,fr,Style 13,FR,Style 17,referencia nota al pie,Ref. de nota al pie 2,Pie de Página,Texto de nota al pie,Texto de nota al pi,Appel note de bas de page,BVI fnr,f"/>
    <w:basedOn w:val="Fuentedeprrafopredeter"/>
    <w:link w:val="Char2"/>
    <w:unhideWhenUsed/>
    <w:qFormat/>
    <w:rsid w:val="00976B66"/>
    <w:rPr>
      <w:vertAlign w:val="superscript"/>
    </w:rPr>
  </w:style>
  <w:style w:type="paragraph" w:styleId="Textonotapie">
    <w:name w:val="footnote text"/>
    <w:aliases w:val="Texto nota pie Car Car Car Car Car Car,Texto nota pie Car Car,Texto nota pie Car2 Car Car,Texto nota pie Car Car1 Car Car,Texto nota pie Car Car Car Car Car Car Car Car1 Car Car,Texto nota pie Car Car Car Car Car,Footnote reference,FA Fu"/>
    <w:basedOn w:val="Normal"/>
    <w:link w:val="TextonotapieCar"/>
    <w:uiPriority w:val="99"/>
    <w:qFormat/>
    <w:rsid w:val="00976B66"/>
    <w:rPr>
      <w:sz w:val="20"/>
      <w:szCs w:val="20"/>
      <w:lang w:eastAsia="es-MX"/>
    </w:rPr>
  </w:style>
  <w:style w:type="character" w:customStyle="1" w:styleId="TextonotapieCar">
    <w:name w:val="Texto nota pie Car"/>
    <w:aliases w:val="Texto nota pie Car Car Car Car Car Car Car,Texto nota pie Car Car Car,Texto nota pie Car2 Car Car Car,Texto nota pie Car Car1 Car Car Car,Texto nota pie Car Car Car Car Car Car Car Car1 Car Car Car,Footnote reference Car,FA Fu Car"/>
    <w:basedOn w:val="Fuentedeprrafopredeter"/>
    <w:link w:val="Textonotapie"/>
    <w:uiPriority w:val="99"/>
    <w:qFormat/>
    <w:rsid w:val="00976B66"/>
    <w:rPr>
      <w:lang w:eastAsia="es-MX"/>
    </w:rPr>
  </w:style>
  <w:style w:type="paragraph" w:customStyle="1" w:styleId="Char2">
    <w:name w:val="Char2"/>
    <w:basedOn w:val="Normal"/>
    <w:link w:val="Refdenotaalpie"/>
    <w:qFormat/>
    <w:rsid w:val="00976B66"/>
    <w:pPr>
      <w:spacing w:after="160" w:line="240" w:lineRule="exact"/>
      <w:jc w:val="center"/>
    </w:pPr>
    <w:rPr>
      <w:sz w:val="20"/>
      <w:szCs w:val="20"/>
      <w:vertAlign w:val="superscript"/>
    </w:rPr>
  </w:style>
  <w:style w:type="character" w:styleId="Fuerte">
    <w:name w:val="Strong"/>
    <w:basedOn w:val="Fuentedeprrafopredeter"/>
    <w:uiPriority w:val="22"/>
    <w:qFormat/>
    <w:rsid w:val="00976B66"/>
    <w:rPr>
      <w:b/>
      <w:bCs/>
    </w:rPr>
  </w:style>
  <w:style w:type="character" w:styleId="nfasis">
    <w:name w:val="Emphasis"/>
    <w:basedOn w:val="Fuentedeprrafopredeter"/>
    <w:uiPriority w:val="20"/>
    <w:qFormat/>
    <w:rsid w:val="00976B66"/>
    <w:rPr>
      <w:i/>
      <w:iCs/>
    </w:rPr>
  </w:style>
  <w:style w:type="character" w:styleId="Mencinsinresolver">
    <w:name w:val="Unresolved Mention"/>
    <w:basedOn w:val="Fuentedeprrafopredeter"/>
    <w:rsid w:val="007332D9"/>
    <w:rPr>
      <w:color w:val="605E5C"/>
      <w:shd w:val="clear" w:color="auto" w:fill="E1DFDD"/>
    </w:rPr>
  </w:style>
  <w:style w:type="character" w:customStyle="1" w:styleId="citation-60">
    <w:name w:val="citation-60"/>
    <w:basedOn w:val="Fuentedeprrafopredeter"/>
    <w:rsid w:val="00027E5D"/>
  </w:style>
  <w:style w:type="character" w:customStyle="1" w:styleId="citation-59">
    <w:name w:val="citation-59"/>
    <w:basedOn w:val="Fuentedeprrafopredeter"/>
    <w:rsid w:val="00027E5D"/>
  </w:style>
  <w:style w:type="character" w:customStyle="1" w:styleId="iaj">
    <w:name w:val="i_aj"/>
    <w:basedOn w:val="Fuentedeprrafopredeter"/>
    <w:rsid w:val="007212EA"/>
  </w:style>
  <w:style w:type="table" w:styleId="Tabladecuadrcula2">
    <w:name w:val="Grid Table 2"/>
    <w:basedOn w:val="TableNormal"/>
    <w:uiPriority w:val="47"/>
    <w:rsid w:val="007212EA"/>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aconcuadrcula">
    <w:name w:val="Table Grid"/>
    <w:basedOn w:val="TableNormal"/>
    <w:uiPriority w:val="39"/>
    <w:rsid w:val="00421F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3Car">
    <w:name w:val="Título 3 Car"/>
    <w:basedOn w:val="Fuentedeprrafopredeter"/>
    <w:link w:val="Ttulo3"/>
    <w:uiPriority w:val="9"/>
    <w:rsid w:val="0059789C"/>
    <w:rPr>
      <w:b/>
      <w:bCs/>
      <w:sz w:val="27"/>
      <w:szCs w:val="27"/>
      <w:lang w:eastAsia="es-CO"/>
    </w:rPr>
  </w:style>
  <w:style w:type="paragraph" w:customStyle="1" w:styleId="Default">
    <w:name w:val="Default"/>
    <w:rsid w:val="0059789C"/>
    <w:pPr>
      <w:autoSpaceDE w:val="0"/>
      <w:autoSpaceDN w:val="0"/>
      <w:adjustRightInd w:val="0"/>
    </w:pPr>
    <w:rPr>
      <w:rFonts w:ascii="Arial" w:eastAsiaTheme="minorHAnsi" w:hAnsi="Arial" w:cs="Arial"/>
      <w:color w:val="000000"/>
      <w:sz w:val="24"/>
      <w:szCs w:val="24"/>
      <w:lang w:eastAsia="en-US"/>
    </w:rPr>
  </w:style>
  <w:style w:type="character" w:customStyle="1" w:styleId="CommentReference">
    <w:name w:val="Comment Reference"/>
    <w:basedOn w:val="Fuentedeprrafopredeter"/>
    <w:rsid w:val="007B0C56"/>
    <w:rPr>
      <w:sz w:val="16"/>
      <w:szCs w:val="16"/>
    </w:rPr>
  </w:style>
  <w:style w:type="paragraph" w:customStyle="1" w:styleId="CommentText">
    <w:name w:val="Comment Text"/>
    <w:basedOn w:val="Normal"/>
    <w:link w:val="CommentTextChar"/>
    <w:rsid w:val="007B0C56"/>
    <w:rPr>
      <w:sz w:val="20"/>
      <w:szCs w:val="20"/>
    </w:rPr>
  </w:style>
  <w:style w:type="character" w:customStyle="1" w:styleId="CommentTextChar">
    <w:name w:val="Comment Text Char"/>
    <w:basedOn w:val="Fuentedeprrafopredeter"/>
    <w:link w:val="CommentText"/>
    <w:rsid w:val="007B0C56"/>
  </w:style>
  <w:style w:type="paragraph" w:customStyle="1" w:styleId="CommentSubject">
    <w:name w:val="Comment Subject"/>
    <w:basedOn w:val="CommentText"/>
    <w:next w:val="CommentText"/>
    <w:link w:val="CommentSubjectChar"/>
    <w:rsid w:val="007B0C56"/>
    <w:rPr>
      <w:b/>
      <w:bCs/>
    </w:rPr>
  </w:style>
  <w:style w:type="character" w:customStyle="1" w:styleId="CommentSubjectChar">
    <w:name w:val="Comment Subject Char"/>
    <w:basedOn w:val="CommentTextChar"/>
    <w:link w:val="CommentSubject"/>
    <w:rsid w:val="007B0C56"/>
    <w:rPr>
      <w:b/>
      <w:bCs/>
    </w:rPr>
  </w:style>
  <w:style w:type="paragraph" w:styleId="Textoindependiente">
    <w:name w:val="Body Text"/>
    <w:basedOn w:val="Normal"/>
    <w:link w:val="TextoindependienteCar"/>
    <w:uiPriority w:val="1"/>
    <w:qFormat/>
    <w:rsid w:val="00FA2068"/>
    <w:pPr>
      <w:widowControl w:val="0"/>
      <w:autoSpaceDE w:val="0"/>
      <w:autoSpaceDN w:val="0"/>
    </w:pPr>
    <w:rPr>
      <w:rFonts w:ascii="Arial MT" w:eastAsia="Arial MT" w:hAnsi="Arial MT" w:cs="Arial MT"/>
      <w:sz w:val="22"/>
      <w:szCs w:val="22"/>
      <w:lang w:val="es-ES" w:eastAsia="en-US"/>
    </w:rPr>
  </w:style>
  <w:style w:type="character" w:customStyle="1" w:styleId="TextoindependienteCar">
    <w:name w:val="Texto independiente Car"/>
    <w:basedOn w:val="Fuentedeprrafopredeter"/>
    <w:link w:val="Textoindependiente"/>
    <w:uiPriority w:val="1"/>
    <w:rsid w:val="00FA2068"/>
    <w:rPr>
      <w:rFonts w:ascii="Arial MT" w:eastAsia="Arial MT" w:hAnsi="Arial MT" w:cs="Arial MT"/>
      <w:sz w:val="22"/>
      <w:szCs w:val="22"/>
      <w:lang w:val="es-ES" w:eastAsia="en-US"/>
    </w:rPr>
  </w:style>
  <w:style w:type="character" w:customStyle="1" w:styleId="Ttulo1Car">
    <w:name w:val="Título 1 Car"/>
    <w:basedOn w:val="Fuentedeprrafopredeter"/>
    <w:link w:val="Ttulo1"/>
    <w:uiPriority w:val="9"/>
    <w:rsid w:val="002E6902"/>
    <w:rPr>
      <w:rFonts w:ascii="Arial" w:eastAsia="Arial" w:hAnsi="Arial" w:cs="Arial"/>
      <w:b/>
      <w:bCs/>
      <w:sz w:val="22"/>
      <w:szCs w:val="22"/>
      <w:lang w:val="es-ES" w:eastAsia="en-US"/>
    </w:rPr>
  </w:style>
  <w:style w:type="character" w:styleId="Refdecomentario">
    <w:name w:val="annotation reference"/>
    <w:basedOn w:val="Fuentedeprrafopredeter"/>
    <w:rsid w:val="0029002E"/>
    <w:rPr>
      <w:sz w:val="16"/>
      <w:szCs w:val="16"/>
    </w:rPr>
  </w:style>
  <w:style w:type="paragraph" w:styleId="Textocomentario">
    <w:name w:val="annotation text"/>
    <w:basedOn w:val="Normal"/>
    <w:link w:val="TextocomentarioCar"/>
    <w:rsid w:val="0029002E"/>
    <w:rPr>
      <w:sz w:val="20"/>
      <w:szCs w:val="20"/>
    </w:rPr>
  </w:style>
  <w:style w:type="character" w:customStyle="1" w:styleId="TextocomentarioCar">
    <w:name w:val="Texto comentario Car"/>
    <w:basedOn w:val="Fuentedeprrafopredeter"/>
    <w:link w:val="Textocomentario"/>
    <w:rsid w:val="0029002E"/>
  </w:style>
  <w:style w:type="paragraph" w:styleId="Asuntodelcomentario">
    <w:name w:val="annotation subject"/>
    <w:basedOn w:val="Textocomentario"/>
    <w:next w:val="Textocomentario"/>
    <w:link w:val="AsuntodelcomentarioCar"/>
    <w:rsid w:val="0029002E"/>
    <w:rPr>
      <w:b/>
      <w:bCs/>
    </w:rPr>
  </w:style>
  <w:style w:type="character" w:customStyle="1" w:styleId="AsuntodelcomentarioCar">
    <w:name w:val="Asunto del comentario Car"/>
    <w:basedOn w:val="TextocomentarioCar"/>
    <w:link w:val="Asuntodelcomentario"/>
    <w:rsid w:val="0029002E"/>
    <w:rPr>
      <w:b/>
      <w:bCs/>
    </w:rPr>
  </w:style>
  <w:style w:type="character" w:customStyle="1" w:styleId="Ttulo2Car">
    <w:name w:val="Título 2 Car"/>
    <w:basedOn w:val="Fuentedeprrafopredeter"/>
    <w:link w:val="Ttulo2"/>
    <w:semiHidden/>
    <w:rsid w:val="00AE4D2C"/>
    <w:rPr>
      <w:rFonts w:asciiTheme="majorHAnsi" w:eastAsiaTheme="majorEastAsia" w:hAnsiTheme="majorHAnsi"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7355717">
      <w:bodyDiv w:val="1"/>
      <w:marLeft w:val="0"/>
      <w:marRight w:val="0"/>
      <w:marTop w:val="0"/>
      <w:marBottom w:val="0"/>
      <w:divBdr>
        <w:top w:val="none" w:sz="0" w:space="0" w:color="auto"/>
        <w:left w:val="none" w:sz="0" w:space="0" w:color="auto"/>
        <w:bottom w:val="none" w:sz="0" w:space="0" w:color="auto"/>
        <w:right w:val="none" w:sz="0" w:space="0" w:color="auto"/>
      </w:divBdr>
    </w:div>
    <w:div w:id="1017390348">
      <w:bodyDiv w:val="1"/>
      <w:marLeft w:val="0"/>
      <w:marRight w:val="0"/>
      <w:marTop w:val="0"/>
      <w:marBottom w:val="0"/>
      <w:divBdr>
        <w:top w:val="none" w:sz="0" w:space="0" w:color="auto"/>
        <w:left w:val="none" w:sz="0" w:space="0" w:color="auto"/>
        <w:bottom w:val="none" w:sz="0" w:space="0" w:color="auto"/>
        <w:right w:val="none" w:sz="0" w:space="0" w:color="auto"/>
      </w:divBdr>
    </w:div>
    <w:div w:id="1097214481">
      <w:bodyDiv w:val="1"/>
      <w:marLeft w:val="0"/>
      <w:marRight w:val="0"/>
      <w:marTop w:val="0"/>
      <w:marBottom w:val="0"/>
      <w:divBdr>
        <w:top w:val="none" w:sz="0" w:space="0" w:color="auto"/>
        <w:left w:val="none" w:sz="0" w:space="0" w:color="auto"/>
        <w:bottom w:val="none" w:sz="0" w:space="0" w:color="auto"/>
        <w:right w:val="none" w:sz="0" w:space="0" w:color="auto"/>
      </w:divBdr>
    </w:div>
    <w:div w:id="1175339982">
      <w:bodyDiv w:val="1"/>
      <w:marLeft w:val="0"/>
      <w:marRight w:val="0"/>
      <w:marTop w:val="0"/>
      <w:marBottom w:val="0"/>
      <w:divBdr>
        <w:top w:val="none" w:sz="0" w:space="0" w:color="auto"/>
        <w:left w:val="none" w:sz="0" w:space="0" w:color="auto"/>
        <w:bottom w:val="none" w:sz="0" w:space="0" w:color="auto"/>
        <w:right w:val="none" w:sz="0" w:space="0" w:color="auto"/>
      </w:divBdr>
    </w:div>
    <w:div w:id="1180319237">
      <w:bodyDiv w:val="1"/>
      <w:marLeft w:val="0"/>
      <w:marRight w:val="0"/>
      <w:marTop w:val="0"/>
      <w:marBottom w:val="0"/>
      <w:divBdr>
        <w:top w:val="none" w:sz="0" w:space="0" w:color="auto"/>
        <w:left w:val="none" w:sz="0" w:space="0" w:color="auto"/>
        <w:bottom w:val="none" w:sz="0" w:space="0" w:color="auto"/>
        <w:right w:val="none" w:sz="0" w:space="0" w:color="auto"/>
      </w:divBdr>
    </w:div>
    <w:div w:id="1244223344">
      <w:bodyDiv w:val="1"/>
      <w:marLeft w:val="0"/>
      <w:marRight w:val="0"/>
      <w:marTop w:val="0"/>
      <w:marBottom w:val="0"/>
      <w:divBdr>
        <w:top w:val="none" w:sz="0" w:space="0" w:color="auto"/>
        <w:left w:val="none" w:sz="0" w:space="0" w:color="auto"/>
        <w:bottom w:val="none" w:sz="0" w:space="0" w:color="auto"/>
        <w:right w:val="none" w:sz="0" w:space="0" w:color="auto"/>
      </w:divBdr>
    </w:div>
    <w:div w:id="1357385626">
      <w:bodyDiv w:val="1"/>
      <w:marLeft w:val="0"/>
      <w:marRight w:val="0"/>
      <w:marTop w:val="0"/>
      <w:marBottom w:val="0"/>
      <w:divBdr>
        <w:top w:val="none" w:sz="0" w:space="0" w:color="auto"/>
        <w:left w:val="none" w:sz="0" w:space="0" w:color="auto"/>
        <w:bottom w:val="none" w:sz="0" w:space="0" w:color="auto"/>
        <w:right w:val="none" w:sz="0" w:space="0" w:color="auto"/>
      </w:divBdr>
    </w:div>
    <w:div w:id="1646202446">
      <w:bodyDiv w:val="1"/>
      <w:marLeft w:val="0"/>
      <w:marRight w:val="0"/>
      <w:marTop w:val="0"/>
      <w:marBottom w:val="0"/>
      <w:divBdr>
        <w:top w:val="none" w:sz="0" w:space="0" w:color="auto"/>
        <w:left w:val="none" w:sz="0" w:space="0" w:color="auto"/>
        <w:bottom w:val="none" w:sz="0" w:space="0" w:color="auto"/>
        <w:right w:val="none" w:sz="0" w:space="0" w:color="auto"/>
      </w:divBdr>
    </w:div>
    <w:div w:id="1806655091">
      <w:bodyDiv w:val="1"/>
      <w:marLeft w:val="0"/>
      <w:marRight w:val="0"/>
      <w:marTop w:val="0"/>
      <w:marBottom w:val="0"/>
      <w:divBdr>
        <w:top w:val="none" w:sz="0" w:space="0" w:color="auto"/>
        <w:left w:val="none" w:sz="0" w:space="0" w:color="auto"/>
        <w:bottom w:val="none" w:sz="0" w:space="0" w:color="auto"/>
        <w:right w:val="none" w:sz="0" w:space="0" w:color="auto"/>
      </w:divBdr>
    </w:div>
    <w:div w:id="1877694922">
      <w:bodyDiv w:val="1"/>
      <w:marLeft w:val="0"/>
      <w:marRight w:val="0"/>
      <w:marTop w:val="0"/>
      <w:marBottom w:val="0"/>
      <w:divBdr>
        <w:top w:val="none" w:sz="0" w:space="0" w:color="auto"/>
        <w:left w:val="none" w:sz="0" w:space="0" w:color="auto"/>
        <w:bottom w:val="none" w:sz="0" w:space="0" w:color="auto"/>
        <w:right w:val="none" w:sz="0" w:space="0" w:color="auto"/>
      </w:divBdr>
    </w:div>
    <w:div w:id="1893038452">
      <w:bodyDiv w:val="1"/>
      <w:marLeft w:val="0"/>
      <w:marRight w:val="0"/>
      <w:marTop w:val="0"/>
      <w:marBottom w:val="0"/>
      <w:divBdr>
        <w:top w:val="none" w:sz="0" w:space="0" w:color="auto"/>
        <w:left w:val="none" w:sz="0" w:space="0" w:color="auto"/>
        <w:bottom w:val="none" w:sz="0" w:space="0" w:color="auto"/>
        <w:right w:val="none" w:sz="0" w:space="0" w:color="auto"/>
      </w:divBdr>
    </w:div>
    <w:div w:id="196052629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normograma.mintic.gov.co/mintic/compilacion/docs/resolucion_crc_5005tiv_2016.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alcaldiabogota.gov.co/sisjur/normas/Norma1.jsp?dt=S&amp;i=120899"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F678E2-2360-4FAA-A229-A1BDD8C3D4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TotalTime>
  <Pages>6</Pages>
  <Words>2625</Words>
  <Characters>14442</Characters>
  <Application>Microsoft Office Word</Application>
  <DocSecurity>0</DocSecurity>
  <Lines>120</Lines>
  <Paragraphs>34</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lpstr>
    </vt:vector>
  </TitlesOfParts>
  <Company>Ministerio de Comunicaciones</Company>
  <LinksUpToDate>false</LinksUpToDate>
  <CharactersWithSpaces>17033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mlozano</dc:creator>
  <cp:keywords/>
  <cp:lastModifiedBy>Jorge Hernando Quevedo Gaona</cp:lastModifiedBy>
  <cp:revision>4</cp:revision>
  <cp:lastPrinted>2018-11-23T09:55:00Z</cp:lastPrinted>
  <dcterms:created xsi:type="dcterms:W3CDTF">2026-07-23T22:02:00Z</dcterms:created>
  <dcterms:modified xsi:type="dcterms:W3CDTF">2026-07-24T00:33:00Z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8da2c01-e402-4fc9-beb9-bac87f3a3b75_Enabled">
    <vt:lpwstr>true</vt:lpwstr>
  </property>
  <property fmtid="{D5CDD505-2E9C-101B-9397-08002B2CF9AE}" pid="3" name="MSIP_Label_f8da2c01-e402-4fc9-beb9-bac87f3a3b75_SetDate">
    <vt:lpwstr>2023-05-26T16:33:25Z</vt:lpwstr>
  </property>
  <property fmtid="{D5CDD505-2E9C-101B-9397-08002B2CF9AE}" pid="4" name="MSIP_Label_f8da2c01-e402-4fc9-beb9-bac87f3a3b75_Method">
    <vt:lpwstr>Privileged</vt:lpwstr>
  </property>
  <property fmtid="{D5CDD505-2E9C-101B-9397-08002B2CF9AE}" pid="5" name="MSIP_Label_f8da2c01-e402-4fc9-beb9-bac87f3a3b75_Name">
    <vt:lpwstr>f8da2c01-e402-4fc9-beb9-bac87f3a3b75</vt:lpwstr>
  </property>
  <property fmtid="{D5CDD505-2E9C-101B-9397-08002B2CF9AE}" pid="6" name="MSIP_Label_f8da2c01-e402-4fc9-beb9-bac87f3a3b75_SiteId">
    <vt:lpwstr>1a0673c6-24e1-476d-bb4d-ba6a91a3c588</vt:lpwstr>
  </property>
  <property fmtid="{D5CDD505-2E9C-101B-9397-08002B2CF9AE}" pid="7" name="MSIP_Label_f8da2c01-e402-4fc9-beb9-bac87f3a3b75_ActionId">
    <vt:lpwstr>1ef15d16-2143-41c2-94a3-e527e2adfd4f</vt:lpwstr>
  </property>
  <property fmtid="{D5CDD505-2E9C-101B-9397-08002B2CF9AE}" pid="8" name="MSIP_Label_f8da2c01-e402-4fc9-beb9-bac87f3a3b75_ContentBits">
    <vt:lpwstr>2</vt:lpwstr>
  </property>
</Properties>
</file>